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F2" w:rsidRDefault="00B7272C">
      <w:pPr>
        <w:rPr>
          <w:sz w:val="28"/>
        </w:rPr>
      </w:pPr>
      <w:r>
        <w:rPr>
          <w:sz w:val="28"/>
        </w:rPr>
        <w:t xml:space="preserve">Мыслетехника и </w:t>
      </w:r>
      <w:proofErr w:type="spellStart"/>
      <w:r>
        <w:rPr>
          <w:sz w:val="28"/>
        </w:rPr>
        <w:t>диалектика:союз</w:t>
      </w:r>
      <w:proofErr w:type="spellEnd"/>
      <w:r>
        <w:rPr>
          <w:sz w:val="28"/>
        </w:rPr>
        <w:t xml:space="preserve"> ради успеха стратегической мысли</w:t>
      </w:r>
    </w:p>
    <w:p w:rsidR="00B7272C" w:rsidRDefault="00B7272C">
      <w:pPr>
        <w:rPr>
          <w:sz w:val="28"/>
        </w:rPr>
      </w:pPr>
      <w:r>
        <w:rPr>
          <w:sz w:val="28"/>
        </w:rPr>
        <w:t xml:space="preserve">     Современная политическая кампания характерна повышенными требованиями к ее успешности и надежности</w:t>
      </w:r>
      <w:r w:rsidR="005F25A0">
        <w:rPr>
          <w:sz w:val="28"/>
        </w:rPr>
        <w:t xml:space="preserve"> в условиях более серьезного </w:t>
      </w:r>
      <w:proofErr w:type="spellStart"/>
      <w:r w:rsidR="005F25A0">
        <w:rPr>
          <w:sz w:val="28"/>
        </w:rPr>
        <w:t>осознавания</w:t>
      </w:r>
      <w:proofErr w:type="spellEnd"/>
      <w:r w:rsidR="005F25A0">
        <w:rPr>
          <w:sz w:val="28"/>
        </w:rPr>
        <w:t xml:space="preserve"> недостаточности опоры на обычные формы внутренней мобилизации отечественных здравых сил, недостаточность надежд на локальные прорывные разработки отечественных талантов даже в тех случаях, когда они реально поддерживаются властными инстанциями, ставшими над своими «личными» интересами во</w:t>
      </w:r>
      <w:r w:rsidR="004C3872">
        <w:rPr>
          <w:sz w:val="28"/>
        </w:rPr>
        <w:t xml:space="preserve"> </w:t>
      </w:r>
      <w:r w:rsidR="005F25A0">
        <w:rPr>
          <w:sz w:val="28"/>
        </w:rPr>
        <w:t>имя</w:t>
      </w:r>
      <w:r w:rsidR="004C3872">
        <w:rPr>
          <w:sz w:val="28"/>
        </w:rPr>
        <w:t xml:space="preserve"> преодоления угрозы, нависшей над страной в сложившемся противостоянии с «Западом». Тем более, что Запад накопил мощность своего движения в реализации идеи однополярного мира в иерархии синтеза сил «вождя», США, и остального запада в качестве «ведомого» в рамках глобального </w:t>
      </w:r>
      <w:r w:rsidR="00574B0D">
        <w:rPr>
          <w:sz w:val="28"/>
        </w:rPr>
        <w:t xml:space="preserve">финансового механизма, поддержанного интеллектуальным механизмом и технологическими </w:t>
      </w:r>
      <w:proofErr w:type="spellStart"/>
      <w:r w:rsidR="00574B0D">
        <w:rPr>
          <w:sz w:val="28"/>
        </w:rPr>
        <w:t>слвершенствованиями</w:t>
      </w:r>
      <w:proofErr w:type="spellEnd"/>
      <w:r w:rsidR="00574B0D">
        <w:rPr>
          <w:sz w:val="28"/>
        </w:rPr>
        <w:t>. Наша страна прошла путь «добровольной» деградации</w:t>
      </w:r>
      <w:r w:rsidR="005F25A0">
        <w:rPr>
          <w:sz w:val="28"/>
        </w:rPr>
        <w:t xml:space="preserve"> </w:t>
      </w:r>
      <w:r w:rsidR="00574B0D">
        <w:rPr>
          <w:sz w:val="28"/>
        </w:rPr>
        <w:t>и попытки вырваться из нее носят плохо продуманный характер, стратегически неэффективный и «догоняющий» характер при частных прорывах. Участие в интеллектуальных мероприятиях</w:t>
      </w:r>
      <w:r w:rsidR="006B20FD">
        <w:rPr>
          <w:sz w:val="28"/>
        </w:rPr>
        <w:t xml:space="preserve"> с направленностью принципиального выхода на достойный для глобального противостояния уровень показывает, что при сложившейся капиталистической прагматике в экономике и управлении наш великий потенциал не может быть мобилизован на том же уровне, что демонстрировался в «советские времена». Прагматика интересов разнородных сил и господство потребительской парадигмы в умах элиты, </w:t>
      </w:r>
      <w:proofErr w:type="spellStart"/>
      <w:r w:rsidR="006B20FD">
        <w:rPr>
          <w:sz w:val="28"/>
        </w:rPr>
        <w:t>идентифицирующейся</w:t>
      </w:r>
      <w:proofErr w:type="spellEnd"/>
      <w:r w:rsidR="006B20FD">
        <w:rPr>
          <w:sz w:val="28"/>
        </w:rPr>
        <w:t xml:space="preserve"> с владельцами капиталов</w:t>
      </w:r>
      <w:r w:rsidR="00D03E76">
        <w:rPr>
          <w:sz w:val="28"/>
        </w:rPr>
        <w:t xml:space="preserve">, маскируемой и без маскировки, ведет к рассеянности ресурсов, </w:t>
      </w:r>
      <w:proofErr w:type="spellStart"/>
      <w:r w:rsidR="00D03E76">
        <w:rPr>
          <w:sz w:val="28"/>
        </w:rPr>
        <w:t>атомизации</w:t>
      </w:r>
      <w:proofErr w:type="spellEnd"/>
      <w:r w:rsidR="00D03E76">
        <w:rPr>
          <w:sz w:val="28"/>
        </w:rPr>
        <w:t xml:space="preserve"> устремлений, которая не может быть компенсирована локальными сосредоточениями. Прагматика не ведет к стратегическим победам и наш геополитический противник ради своих притязаний использует </w:t>
      </w:r>
      <w:proofErr w:type="spellStart"/>
      <w:r w:rsidR="00D03E76">
        <w:rPr>
          <w:sz w:val="28"/>
        </w:rPr>
        <w:t>стратегичность</w:t>
      </w:r>
      <w:proofErr w:type="spellEnd"/>
      <w:r w:rsidR="00D03E76">
        <w:rPr>
          <w:sz w:val="28"/>
        </w:rPr>
        <w:t xml:space="preserve"> в гораздо большей степени, мобилизуя свои силы. Соотношение сил остается и останется в их пользу, ведя к глобальному </w:t>
      </w:r>
      <w:r w:rsidR="00412237">
        <w:rPr>
          <w:sz w:val="28"/>
        </w:rPr>
        <w:t xml:space="preserve">кризису и дальше, до опасной черты катастрофы, если мы не поймем источники выхода из своей немощности в условиях быстрой динамики. Противник приблизился к нашим границам и настроил даже наших этнических братьев против нас, меняя их сознание, настраивая против нас достаточно успешно по соответствующим технологиям, «увлекая» соблазнами их элиту и даже часть населения. Вновь перед Россией встал призыв типа «или </w:t>
      </w:r>
      <w:proofErr w:type="spellStart"/>
      <w:r w:rsidR="00412237">
        <w:rPr>
          <w:sz w:val="28"/>
        </w:rPr>
        <w:t>или</w:t>
      </w:r>
      <w:proofErr w:type="spellEnd"/>
      <w:r w:rsidR="00412237">
        <w:rPr>
          <w:sz w:val="28"/>
        </w:rPr>
        <w:t>»</w:t>
      </w:r>
      <w:r w:rsidR="006E7D3A">
        <w:rPr>
          <w:sz w:val="28"/>
        </w:rPr>
        <w:t>.</w:t>
      </w:r>
    </w:p>
    <w:p w:rsidR="006E7D3A" w:rsidRDefault="006E7D3A">
      <w:pPr>
        <w:rPr>
          <w:sz w:val="28"/>
        </w:rPr>
      </w:pPr>
      <w:r>
        <w:rPr>
          <w:sz w:val="28"/>
        </w:rPr>
        <w:t xml:space="preserve">         Еще в древние времена умная часть элиты знала, что победить следует сначала «в уме». Даже совершенное оружие надо применять эффективно, </w:t>
      </w:r>
      <w:r>
        <w:rPr>
          <w:sz w:val="28"/>
        </w:rPr>
        <w:lastRenderedPageBreak/>
        <w:t xml:space="preserve">что требует совершенство ума. Мы показали в Сирии наличие ума, но в экономике и внутреннем движении сил страны ум применяется факультативно, стратегически незначимым образом и многими маскировками под «достаточность» ума. Проектные разработки в направленности на созидание образа будущего России и само стратегическое проектирование носит подчиненный </w:t>
      </w:r>
      <w:r w:rsidR="0007569F">
        <w:rPr>
          <w:sz w:val="28"/>
        </w:rPr>
        <w:t xml:space="preserve">рассудочной идее с умеренной </w:t>
      </w:r>
      <w:proofErr w:type="spellStart"/>
      <w:r w:rsidR="0007569F">
        <w:rPr>
          <w:sz w:val="28"/>
        </w:rPr>
        <w:t>мыслетехнической</w:t>
      </w:r>
      <w:proofErr w:type="spellEnd"/>
      <w:r w:rsidR="0007569F">
        <w:rPr>
          <w:sz w:val="28"/>
        </w:rPr>
        <w:t xml:space="preserve"> полезностью характер. Такие разработки принципиально «</w:t>
      </w:r>
      <w:proofErr w:type="spellStart"/>
      <w:r w:rsidR="0007569F">
        <w:rPr>
          <w:sz w:val="28"/>
        </w:rPr>
        <w:t>достратегичны</w:t>
      </w:r>
      <w:proofErr w:type="spellEnd"/>
      <w:r w:rsidR="0007569F">
        <w:rPr>
          <w:sz w:val="28"/>
        </w:rPr>
        <w:t>» и не ведут к стратегическим успехам. Проектировщики не имеют культурно-мыслительной ориентировки и не обучены по критериям культуры мышления, а в лучших учебных заведениях культура мышления остается вне зоны особого внимания. Этим гарантируется отставание в стратегическом мышлении. Даже заимствование достойных ключевых терминов, например, «</w:t>
      </w:r>
      <w:proofErr w:type="spellStart"/>
      <w:r w:rsidR="0007569F">
        <w:rPr>
          <w:sz w:val="28"/>
        </w:rPr>
        <w:t>онтологичность</w:t>
      </w:r>
      <w:proofErr w:type="spellEnd"/>
      <w:r w:rsidR="0007569F">
        <w:rPr>
          <w:sz w:val="28"/>
        </w:rPr>
        <w:t>», носит неадекватность понимания</w:t>
      </w:r>
      <w:r w:rsidR="001430AD">
        <w:rPr>
          <w:sz w:val="28"/>
        </w:rPr>
        <w:t xml:space="preserve"> при субъективной уверенности самих мыслящих в том, что они достигли желаемой адекватности, при высокой агрессивности в дискуссиях и рефлексивной немощности. Иначе говоря, коллективный «ум» даже искренней и активной части интеллектуалов несоразмерен объективной потребности стратегического прорыва. Талант в тактике и все изобретения в ней при плохой стратегической базе не ведут к надежной победе. Это показывает весь мировой опыт, включая опыт наших побед в Великой отечественной войне, в </w:t>
      </w:r>
      <w:r w:rsidR="005610DC">
        <w:rPr>
          <w:sz w:val="28"/>
        </w:rPr>
        <w:t>«атомном и ракетном соревновании», в созидании индустриальной России и т.п.</w:t>
      </w:r>
    </w:p>
    <w:p w:rsidR="005610DC" w:rsidRDefault="005610DC">
      <w:pPr>
        <w:rPr>
          <w:sz w:val="28"/>
        </w:rPr>
      </w:pPr>
      <w:r>
        <w:rPr>
          <w:sz w:val="28"/>
        </w:rPr>
        <w:t xml:space="preserve">       Тем самым, если мы желаем осознанно устоять и победить, имея огромные ресурсы в природном и человеческом, культурно-духовном измерениях, то следует основной акцент ставить на выращивание стратегического «ума» в стране, не устраняясь и от тактического слоя в движении. Какова общая платформа быстрого наращивания стратегических сил?</w:t>
      </w:r>
    </w:p>
    <w:p w:rsidR="00F43C8C" w:rsidRDefault="00F43C8C">
      <w:pPr>
        <w:rPr>
          <w:sz w:val="28"/>
        </w:rPr>
      </w:pPr>
      <w:r>
        <w:rPr>
          <w:sz w:val="28"/>
        </w:rPr>
        <w:t xml:space="preserve">         Ответ на это дан в логике «разумного» типа, логическом методе Гегеля, названного им «абсолютным». Он преодолевает ограниченность того, что называют «формальной логикой» или формой мышления, опирающейся на потенциал рассудка. В настоящее время потенциал разумной логики или формы диалектической дедукции не используется и у нас, и за рубежом, не считая ряда моментов в мыслительной практике Китая. Если мы привлечем ресурс </w:t>
      </w:r>
      <w:r w:rsidR="00393454">
        <w:rPr>
          <w:sz w:val="28"/>
        </w:rPr>
        <w:t xml:space="preserve">«диалектической логики», мы получаем преимущества в стратегическом противоборстве. В этой форме мыслительной работы совмещаются особые противоположности: «конкретное» и «абстрактное», </w:t>
      </w:r>
      <w:r w:rsidR="00393454">
        <w:rPr>
          <w:sz w:val="28"/>
        </w:rPr>
        <w:lastRenderedPageBreak/>
        <w:t>точнее «единичное» и «всеобщее». Единичное соответствует эмпирическим материалам и созерцательности, в чем все могут преуспеть без особых усилий, созидая информационный массив, а всеобщее соответствует именно</w:t>
      </w:r>
      <w:r w:rsidR="002A5215">
        <w:rPr>
          <w:sz w:val="28"/>
        </w:rPr>
        <w:t xml:space="preserve"> онтологиям</w:t>
      </w:r>
      <w:r w:rsidR="00393454">
        <w:rPr>
          <w:sz w:val="28"/>
        </w:rPr>
        <w:t xml:space="preserve"> </w:t>
      </w:r>
      <w:r w:rsidR="002A5215">
        <w:rPr>
          <w:sz w:val="28"/>
        </w:rPr>
        <w:t>,</w:t>
      </w:r>
      <w:r w:rsidR="00393454">
        <w:rPr>
          <w:sz w:val="28"/>
        </w:rPr>
        <w:t xml:space="preserve"> интегральным картинам бытия</w:t>
      </w:r>
      <w:r w:rsidR="002A5215">
        <w:rPr>
          <w:sz w:val="28"/>
        </w:rPr>
        <w:t>,</w:t>
      </w:r>
      <w:r w:rsidR="00393454">
        <w:rPr>
          <w:sz w:val="28"/>
        </w:rPr>
        <w:t xml:space="preserve"> и категориям, дифференциальным средствам онтологических утверждений</w:t>
      </w:r>
      <w:r w:rsidR="002A5215">
        <w:rPr>
          <w:sz w:val="28"/>
        </w:rPr>
        <w:t>. Владение всеобщим требует огромных затрат в субъективных трансформациях, которые показаны в «Философии духа» Гегеля. Поэтому без особой подготовки сторона всеобщего не может быть представлена в едином мышлении. Осознанное отношение к «всеобщему» было осуществлено нами с середины 70 х годов ХХ века в ходе освоения наследия Гегеля и придания его положениям «технологичности»</w:t>
      </w:r>
      <w:r w:rsidR="0035121B">
        <w:rPr>
          <w:sz w:val="28"/>
        </w:rPr>
        <w:t>, практической применимости (см. наши работы). Мы готовы демонстрировать соотнесение противоположностей в едином мышлении на любых содержаниях. Но важнейшим является приложение в стратегическом проектировании в рамках «цивилизационного подхода», введенного нами в 2006 году (см.: Анисимов О.С. «Стратегический проект цивилизационного обновления и развития</w:t>
      </w:r>
      <w:r w:rsidR="00D34D69">
        <w:rPr>
          <w:sz w:val="28"/>
        </w:rPr>
        <w:t xml:space="preserve"> России : Россия в ХХ</w:t>
      </w:r>
      <w:r w:rsidR="00D34D69">
        <w:rPr>
          <w:sz w:val="28"/>
          <w:lang w:val="en-US"/>
        </w:rPr>
        <w:t>I</w:t>
      </w:r>
      <w:r w:rsidR="00D34D69" w:rsidRPr="00D34D69">
        <w:rPr>
          <w:sz w:val="28"/>
        </w:rPr>
        <w:t xml:space="preserve"> </w:t>
      </w:r>
      <w:r w:rsidR="00D34D69">
        <w:rPr>
          <w:sz w:val="28"/>
        </w:rPr>
        <w:t>веке (версия СЭВ и ММПК)». М. 2017).</w:t>
      </w:r>
    </w:p>
    <w:p w:rsidR="00D34D69" w:rsidRDefault="00D34D69">
      <w:pPr>
        <w:rPr>
          <w:sz w:val="28"/>
        </w:rPr>
      </w:pPr>
      <w:r>
        <w:rPr>
          <w:sz w:val="28"/>
        </w:rPr>
        <w:t xml:space="preserve">       В чем состоят особенности нашего предложения? Диалектика вносит </w:t>
      </w:r>
      <w:proofErr w:type="spellStart"/>
      <w:r>
        <w:rPr>
          <w:sz w:val="28"/>
        </w:rPr>
        <w:t>онтологичность</w:t>
      </w:r>
      <w:proofErr w:type="spellEnd"/>
      <w:r>
        <w:rPr>
          <w:sz w:val="28"/>
        </w:rPr>
        <w:t xml:space="preserve"> содержания и мы имеем средства онтологического мышления ( «суть бытия», «универсум», «нечто», «отождествление начал», «разотождествление начал»,</w:t>
      </w:r>
      <w:r w:rsidR="0019592F">
        <w:rPr>
          <w:sz w:val="28"/>
        </w:rPr>
        <w:t xml:space="preserve"> «</w:t>
      </w:r>
      <w:proofErr w:type="spellStart"/>
      <w:r>
        <w:rPr>
          <w:sz w:val="28"/>
        </w:rPr>
        <w:t>унивесумаль</w:t>
      </w:r>
      <w:r w:rsidR="0019592F">
        <w:rPr>
          <w:sz w:val="28"/>
        </w:rPr>
        <w:t>ная</w:t>
      </w:r>
      <w:proofErr w:type="spellEnd"/>
      <w:r w:rsidR="0019592F">
        <w:rPr>
          <w:sz w:val="28"/>
        </w:rPr>
        <w:t xml:space="preserve"> типология» и т.п.), средства цивилизационного анализа и их конкретизации в различных парадигмах, совмещенных с научными предметами. Диалектическая дедукция дает форму движения в «конкретизации» и «абстрагирования» в единой мыслительной пирамиде, в которой вводятся неслучайные утверждения и доказательность при соотнесении с материалом конкретным утверждений.</w:t>
      </w:r>
      <w:r w:rsidR="00E34E4D">
        <w:rPr>
          <w:sz w:val="28"/>
        </w:rPr>
        <w:t xml:space="preserve"> Тем самым, мы подхватываем индуктивные результаты, т.е. обычное обобщение, и замещаем сущностными утверждениями. При появлении ошибок метод диалектической дедукции обеспечивает устранение ошибок. Вводя две «команды», эмпирически ориентированной и онтологически и логически ориентированной, подчиняя взаимодействие логике двух уровней, рассудочной, </w:t>
      </w:r>
      <w:proofErr w:type="spellStart"/>
      <w:r w:rsidR="00E34E4D">
        <w:rPr>
          <w:sz w:val="28"/>
        </w:rPr>
        <w:t>предваритеольно</w:t>
      </w:r>
      <w:proofErr w:type="spellEnd"/>
      <w:r w:rsidR="00E34E4D">
        <w:rPr>
          <w:sz w:val="28"/>
        </w:rPr>
        <w:t xml:space="preserve">, и диалектической, </w:t>
      </w:r>
      <w:proofErr w:type="spellStart"/>
      <w:r w:rsidR="00E34E4D">
        <w:rPr>
          <w:sz w:val="28"/>
        </w:rPr>
        <w:t>завершенно</w:t>
      </w:r>
      <w:proofErr w:type="spellEnd"/>
      <w:r w:rsidR="00E34E4D">
        <w:rPr>
          <w:sz w:val="28"/>
        </w:rPr>
        <w:t>, мы можем убедительно для обоих команд вести к единому согласованному результату. Научные обобщения рассматриваются как промежуточные, рассудочные и они полезны в целостности работы</w:t>
      </w:r>
      <w:r w:rsidR="0089209C">
        <w:rPr>
          <w:sz w:val="28"/>
        </w:rPr>
        <w:t>.</w:t>
      </w:r>
    </w:p>
    <w:p w:rsidR="0089209C" w:rsidRDefault="0089209C">
      <w:pPr>
        <w:rPr>
          <w:sz w:val="28"/>
        </w:rPr>
      </w:pPr>
      <w:r>
        <w:rPr>
          <w:sz w:val="28"/>
        </w:rPr>
        <w:t xml:space="preserve">       Мы имеем опыт такой работы внутри своего анклава методологии и она имеет образцы соответствующей мыслетехники, опирающейся и на этап </w:t>
      </w:r>
      <w:r>
        <w:rPr>
          <w:sz w:val="28"/>
        </w:rPr>
        <w:lastRenderedPageBreak/>
        <w:t>схемотехники. Рефлексивное сопровождение позволяет осознавать все шаги и этапы, выявлять ошибки и их устранять. Дискуссии в работе имеют разделение на «содержательные» и «</w:t>
      </w:r>
      <w:proofErr w:type="spellStart"/>
      <w:r>
        <w:rPr>
          <w:sz w:val="28"/>
        </w:rPr>
        <w:t>формно-средственные</w:t>
      </w:r>
      <w:proofErr w:type="spellEnd"/>
      <w:r>
        <w:rPr>
          <w:sz w:val="28"/>
        </w:rPr>
        <w:t xml:space="preserve">» акцентировки, дополненные «субъективной» рефлексией, ведущей к </w:t>
      </w:r>
      <w:proofErr w:type="spellStart"/>
      <w:r>
        <w:rPr>
          <w:sz w:val="28"/>
        </w:rPr>
        <w:t>самокоррекции</w:t>
      </w:r>
      <w:proofErr w:type="spellEnd"/>
      <w:r>
        <w:rPr>
          <w:sz w:val="28"/>
        </w:rPr>
        <w:t xml:space="preserve"> в пользу необходимостей. Такие дискуссии и вся работа имеет «замедленный» характер, что и специфично для стратегической мысли</w:t>
      </w:r>
      <w:r w:rsidR="00397B53">
        <w:rPr>
          <w:sz w:val="28"/>
        </w:rPr>
        <w:t>. Но это движение является самым скоростным в сравнении с гигантским замедлением в тактических иллюзорных продвижениях, в неизбежных тратах сил и времени вне существенности.</w:t>
      </w:r>
    </w:p>
    <w:p w:rsidR="00397B53" w:rsidRPr="00D34D69" w:rsidRDefault="00397B53">
      <w:pPr>
        <w:rPr>
          <w:sz w:val="28"/>
        </w:rPr>
      </w:pPr>
      <w:r>
        <w:rPr>
          <w:sz w:val="28"/>
        </w:rPr>
        <w:t xml:space="preserve">      Иначе говоря, две команды являются равно необходимыми со своей </w:t>
      </w:r>
      <w:proofErr w:type="spellStart"/>
      <w:r>
        <w:rPr>
          <w:sz w:val="28"/>
        </w:rPr>
        <w:t>мыслетехникой</w:t>
      </w:r>
      <w:proofErr w:type="spellEnd"/>
      <w:r>
        <w:rPr>
          <w:sz w:val="28"/>
        </w:rPr>
        <w:t xml:space="preserve"> в едином процессе, в совмещении противоречивости и единства, в переходах от количества к качеству мысли. </w:t>
      </w:r>
      <w:proofErr w:type="spellStart"/>
      <w:r>
        <w:rPr>
          <w:sz w:val="28"/>
        </w:rPr>
        <w:t>Единость</w:t>
      </w:r>
      <w:proofErr w:type="spellEnd"/>
      <w:r>
        <w:rPr>
          <w:sz w:val="28"/>
        </w:rPr>
        <w:t xml:space="preserve"> предопределяется онтологической формы метода</w:t>
      </w:r>
      <w:r w:rsidR="00174657">
        <w:rPr>
          <w:sz w:val="28"/>
        </w:rPr>
        <w:t xml:space="preserve"> мышления и рефлексивной надстройкой, учитывающей все аспекты работы. Недоразумения из-за неравенства компетенций снимаются «педагогическим» слоем рефлексии и «учебным» самоопределением в рамках приоритета «истины» над эгоизмом. Основным препятствием в работе выступает инерция привычных стереотипов в мышлении и поведении участников</w:t>
      </w:r>
      <w:r w:rsidR="005D3B46">
        <w:rPr>
          <w:sz w:val="28"/>
        </w:rPr>
        <w:t xml:space="preserve">. Но </w:t>
      </w:r>
      <w:proofErr w:type="spellStart"/>
      <w:r w:rsidR="005D3B46">
        <w:rPr>
          <w:sz w:val="28"/>
        </w:rPr>
        <w:t>игропрактика</w:t>
      </w:r>
      <w:proofErr w:type="spellEnd"/>
      <w:r w:rsidR="005D3B46">
        <w:rPr>
          <w:sz w:val="28"/>
        </w:rPr>
        <w:t xml:space="preserve"> показала, что эти дефекты негибкости преодолимы теми, кто уважает не только себя, но и «дело», «суть дела», кто озабочен общим успехом и </w:t>
      </w:r>
      <w:proofErr w:type="spellStart"/>
      <w:r w:rsidR="005D3B46">
        <w:rPr>
          <w:sz w:val="28"/>
        </w:rPr>
        <w:t>неслучайностью</w:t>
      </w:r>
      <w:proofErr w:type="spellEnd"/>
      <w:r w:rsidR="005D3B46">
        <w:rPr>
          <w:sz w:val="28"/>
        </w:rPr>
        <w:t xml:space="preserve"> его.</w:t>
      </w:r>
      <w:bookmarkStart w:id="0" w:name="_GoBack"/>
      <w:bookmarkEnd w:id="0"/>
    </w:p>
    <w:p w:rsidR="007A4765" w:rsidRPr="00B7272C" w:rsidRDefault="007A4765">
      <w:pPr>
        <w:rPr>
          <w:sz w:val="28"/>
        </w:rPr>
      </w:pPr>
      <w:r>
        <w:rPr>
          <w:sz w:val="28"/>
        </w:rPr>
        <w:t xml:space="preserve">       </w:t>
      </w:r>
    </w:p>
    <w:sectPr w:rsidR="007A4765" w:rsidRPr="00B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2C"/>
    <w:rsid w:val="0007569F"/>
    <w:rsid w:val="001430AD"/>
    <w:rsid w:val="00174657"/>
    <w:rsid w:val="0019592F"/>
    <w:rsid w:val="002A5215"/>
    <w:rsid w:val="0035121B"/>
    <w:rsid w:val="00393454"/>
    <w:rsid w:val="00397B53"/>
    <w:rsid w:val="00412237"/>
    <w:rsid w:val="004C3872"/>
    <w:rsid w:val="005610DC"/>
    <w:rsid w:val="00574B0D"/>
    <w:rsid w:val="005D3B46"/>
    <w:rsid w:val="005F25A0"/>
    <w:rsid w:val="006B20FD"/>
    <w:rsid w:val="006E7D3A"/>
    <w:rsid w:val="007A4765"/>
    <w:rsid w:val="007D44F2"/>
    <w:rsid w:val="0089209C"/>
    <w:rsid w:val="00B7272C"/>
    <w:rsid w:val="00D03E76"/>
    <w:rsid w:val="00D34D69"/>
    <w:rsid w:val="00E34E4D"/>
    <w:rsid w:val="00F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249F"/>
  <w15:chartTrackingRefBased/>
  <w15:docId w15:val="{32A8FF33-AE8E-4411-A664-E766A4B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</dc:creator>
  <cp:keywords/>
  <dc:description/>
  <cp:lastModifiedBy>Анисимов</cp:lastModifiedBy>
  <cp:revision>3</cp:revision>
  <dcterms:created xsi:type="dcterms:W3CDTF">2017-05-24T05:41:00Z</dcterms:created>
  <dcterms:modified xsi:type="dcterms:W3CDTF">2017-05-24T07:35:00Z</dcterms:modified>
</cp:coreProperties>
</file>