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2A" w:rsidRPr="0070452A" w:rsidRDefault="0070452A" w:rsidP="0070452A">
      <w:pPr>
        <w:autoSpaceDE w:val="0"/>
        <w:autoSpaceDN w:val="0"/>
        <w:adjustRightInd w:val="0"/>
        <w:spacing w:after="120"/>
        <w:jc w:val="center"/>
        <w:rPr>
          <w:rFonts w:ascii="Times" w:eastAsia="Times New Roman" w:hAnsi="Times" w:cs="Times"/>
          <w:caps/>
          <w:sz w:val="24"/>
          <w:lang w:eastAsia="ru-RU"/>
        </w:rPr>
      </w:pPr>
      <w:r w:rsidRPr="0070452A">
        <w:rPr>
          <w:rFonts w:ascii="Times New Roman" w:hAnsi="Times New Roman" w:cs="Times New Roman"/>
          <w:b/>
          <w:caps/>
          <w:sz w:val="24"/>
          <w:szCs w:val="24"/>
        </w:rPr>
        <w:t>Мыслетехнические и психотехнические факторы в преодолении затруднений при совершенствовании механизма самоорганизации в усвоении культуры мышления</w:t>
      </w:r>
    </w:p>
    <w:p w:rsidR="0070452A" w:rsidRPr="002E4F06" w:rsidRDefault="0070452A" w:rsidP="0070452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2E4F06">
        <w:rPr>
          <w:rFonts w:ascii="Times New Roman" w:hAnsi="Times New Roman" w:cs="Times New Roman"/>
          <w:sz w:val="24"/>
          <w:szCs w:val="24"/>
        </w:rPr>
        <w:t>Анисимов О.С.</w:t>
      </w:r>
    </w:p>
    <w:p w:rsidR="0070452A" w:rsidRPr="00431BD8" w:rsidRDefault="0070452A" w:rsidP="0070452A">
      <w:pPr>
        <w:autoSpaceDE w:val="0"/>
        <w:autoSpaceDN w:val="0"/>
        <w:adjustRightInd w:val="0"/>
        <w:spacing w:after="0"/>
        <w:jc w:val="right"/>
        <w:rPr>
          <w:rFonts w:ascii="Times" w:eastAsia="Times New Roman" w:hAnsi="Times" w:cs="Times"/>
          <w:sz w:val="24"/>
          <w:lang w:eastAsia="ru-RU"/>
        </w:rPr>
      </w:pPr>
      <w:r>
        <w:rPr>
          <w:rFonts w:ascii="Times" w:eastAsia="Times New Roman" w:hAnsi="Times" w:cs="Times"/>
          <w:sz w:val="24"/>
          <w:lang w:eastAsia="ru-RU"/>
        </w:rPr>
        <w:t>Российская Академия народного хозяйства и государственной</w:t>
      </w:r>
      <w:r w:rsidRPr="00C9358A">
        <w:rPr>
          <w:rFonts w:ascii="Times" w:eastAsia="Times New Roman" w:hAnsi="Times" w:cs="Times"/>
          <w:sz w:val="24"/>
          <w:lang w:eastAsia="ru-RU"/>
        </w:rPr>
        <w:t xml:space="preserve"> службы </w:t>
      </w:r>
    </w:p>
    <w:p w:rsidR="0070452A" w:rsidRPr="00C9358A" w:rsidRDefault="0070452A" w:rsidP="0070452A">
      <w:pPr>
        <w:autoSpaceDE w:val="0"/>
        <w:autoSpaceDN w:val="0"/>
        <w:adjustRightInd w:val="0"/>
        <w:spacing w:after="12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9358A">
        <w:rPr>
          <w:rFonts w:ascii="Times" w:eastAsia="Times New Roman" w:hAnsi="Times" w:cs="Times"/>
          <w:sz w:val="24"/>
          <w:lang w:eastAsia="ru-RU"/>
        </w:rPr>
        <w:t>при Президенте РФ, Москва</w:t>
      </w:r>
    </w:p>
    <w:p w:rsidR="0070452A" w:rsidRPr="0070452A" w:rsidRDefault="0070452A" w:rsidP="007045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52A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70452A">
        <w:rPr>
          <w:rFonts w:ascii="Times New Roman" w:hAnsi="Times New Roman" w:cs="Times New Roman"/>
          <w:i/>
          <w:sz w:val="24"/>
          <w:szCs w:val="24"/>
        </w:rPr>
        <w:t xml:space="preserve"> В статье обращается внимание на особенность формирования критериальных образов как средств организации рефлексии в решении самых сложных задач и проблем. Подчеркиваются субъективные факторы затруднений интеллектуального, потребностно-мотивационного и самокоррекционного типа, соотнесение с опытом формирования понятий в рамках учебных процессов. </w:t>
      </w:r>
      <w:proofErr w:type="gramStart"/>
      <w:r w:rsidRPr="0070452A">
        <w:rPr>
          <w:rFonts w:ascii="Times New Roman" w:hAnsi="Times New Roman" w:cs="Times New Roman"/>
          <w:i/>
          <w:sz w:val="24"/>
          <w:szCs w:val="24"/>
        </w:rPr>
        <w:t>Особо выделяется группа проблем, связанных с освоением критериев высшего, культурного уровня и диалектика организации преодоления типовых затруднений в современных формах игрового моделирования субъективного развития, значимых для подготовки управленцев и аналитиков высшей стратегической квалификации.</w:t>
      </w:r>
      <w:proofErr w:type="gramEnd"/>
    </w:p>
    <w:p w:rsidR="0070452A" w:rsidRPr="0070452A" w:rsidRDefault="0070452A" w:rsidP="0070452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452A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70452A">
        <w:rPr>
          <w:rFonts w:ascii="Times New Roman" w:hAnsi="Times New Roman" w:cs="Times New Roman"/>
          <w:i/>
          <w:sz w:val="24"/>
          <w:szCs w:val="24"/>
        </w:rPr>
        <w:t xml:space="preserve"> рефлексия, критерии, субъективность, типы механизмов психики, самокоррекция, саморазвитие, психотехника, мыслетехника, культура, мышление, педагогическая деятельность, игротехника, развитие, диалектика.</w:t>
      </w:r>
      <w:proofErr w:type="gramEnd"/>
    </w:p>
    <w:p w:rsidR="002E4F06" w:rsidRDefault="002E4F06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обратить внимание на проблемное поле в исследованиях учебной и педагогической деятельности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в СССР, то можно заметить не только разнообразие в выявлении аспектов, приближающих к пониманию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сущности механизмов психологического обеспечения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функций «ученика» и «педагога», но и иерархизацию этих механизмов.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привычная установка на обеспечение переходов от знания к умению, а затем к навыку дополняется акцентировкой на переход от действия к рефлексии, от знания к ориентировочной основе действий, опирающееся на исходное знание, к типам ориентировки, от задачных ситуаций к проблемным, от конкретной ориентировки к абстрактной и т.п.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Соотнесенность разработок в педагогической психологии с исследованиями в логике  и методологии позволили придать большую значимость анализу рефлексивных факторов в достижении успешности в учебной деятельности </w:t>
      </w:r>
      <w:r w:rsidRPr="002E4F06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20; 21; 26; 31; 34; 40; 42; 45; 47; 51</w:t>
      </w:r>
      <w:r w:rsidRPr="002E4F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 самой рефлексии подчеркивались моменты субъективной основы успешности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соотношения субъективных и объективных факторов, позволяющие переходить к перспективе самокоррекции, ее организации и этим со</w:t>
      </w:r>
      <w:r w:rsidR="003D38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самоизменении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педагога.</w:t>
      </w:r>
    </w:p>
    <w:p w:rsidR="002E4F06" w:rsidRDefault="002E4F06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другой стороны, анализ роли рефлексии и субъективного обеспечения реализации рефлексивной функции в достижении успехов в сложных действиях и в осуществлении действий ученика, сложность которых регулируется принципом введения «зоны ближайшего развития», наиболее явно представлен в методологических разработках, в «Московском методологическом кружке», начавшем свой путь с середины 50-х гг. </w:t>
      </w:r>
      <w:r w:rsidRPr="002E4F06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46;</w:t>
      </w:r>
      <w:proofErr w:type="gramEnd"/>
      <w:r w:rsidR="00507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A1F">
        <w:rPr>
          <w:rFonts w:ascii="Times New Roman" w:hAnsi="Times New Roman" w:cs="Times New Roman"/>
          <w:sz w:val="24"/>
          <w:szCs w:val="24"/>
        </w:rPr>
        <w:t>49</w:t>
      </w:r>
      <w:r w:rsidRPr="002E4F0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механизме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взаимодействия методологов усложнения задач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смещение в пользу проблематизации делали «естественной» практику быстрого перехода от действий к рефлексии в условиях усложненной коммуникации, дискутирования. Дискутирование по содержательным темам логики и методологии дополнялось и погружалось в дискутирование по рефлексивным темам, материалом для которой </w:t>
      </w:r>
      <w:r>
        <w:rPr>
          <w:rFonts w:ascii="Times New Roman" w:hAnsi="Times New Roman" w:cs="Times New Roman"/>
          <w:sz w:val="24"/>
          <w:szCs w:val="24"/>
        </w:rPr>
        <w:lastRenderedPageBreak/>
        <w:t>выступало первичное обсуждение по фиксированной теме</w:t>
      </w:r>
      <w:r w:rsidR="007B47D1">
        <w:rPr>
          <w:rFonts w:ascii="Times New Roman" w:hAnsi="Times New Roman" w:cs="Times New Roman"/>
          <w:sz w:val="24"/>
          <w:szCs w:val="24"/>
        </w:rPr>
        <w:t xml:space="preserve">, содержанием которой являлись проблемные ситуации в науке, философии, языкознании, логике. Сама сложность первичных содержаний, их связанность с проблемными сюжетами науки и высоких форм иной интеллектуальной деятельности стимулировала появление затруднений в обсуждениях первого слоя, непосредственно по темам </w:t>
      </w:r>
      <w:proofErr w:type="spellStart"/>
      <w:r w:rsidR="007B47D1">
        <w:rPr>
          <w:rFonts w:ascii="Times New Roman" w:hAnsi="Times New Roman" w:cs="Times New Roman"/>
          <w:sz w:val="24"/>
          <w:szCs w:val="24"/>
        </w:rPr>
        <w:t>докладывания</w:t>
      </w:r>
      <w:proofErr w:type="spellEnd"/>
      <w:r w:rsidR="007B47D1">
        <w:rPr>
          <w:rFonts w:ascii="Times New Roman" w:hAnsi="Times New Roman" w:cs="Times New Roman"/>
          <w:sz w:val="24"/>
          <w:szCs w:val="24"/>
        </w:rPr>
        <w:t xml:space="preserve">. Основная трата времени приходилась не столько на введение версий и их обсуждение, сколько на рефлексию способов введения версий и характера реагирования на их содержание и обоснование. Тем самым методологическая работа являлась демонстрацией сложнейшего типа мыслекоммуникации, мышления, мыслительных взаимодействий, вовлечения субъективных склонностей, инерций и ситуационных самовыражений, </w:t>
      </w:r>
      <w:proofErr w:type="spellStart"/>
      <w:r w:rsidR="007B47D1">
        <w:rPr>
          <w:rFonts w:ascii="Times New Roman" w:hAnsi="Times New Roman" w:cs="Times New Roman"/>
          <w:sz w:val="24"/>
          <w:szCs w:val="24"/>
        </w:rPr>
        <w:t>взаимокоррекций</w:t>
      </w:r>
      <w:proofErr w:type="spellEnd"/>
      <w:r w:rsidR="007B47D1">
        <w:rPr>
          <w:rFonts w:ascii="Times New Roman" w:hAnsi="Times New Roman" w:cs="Times New Roman"/>
          <w:sz w:val="24"/>
          <w:szCs w:val="24"/>
        </w:rPr>
        <w:t xml:space="preserve">, реагирования на критику, моментов проявления самокоррекций, создающих условия для саморазвития и т.п. </w:t>
      </w:r>
      <w:proofErr w:type="gramStart"/>
      <w:r w:rsidR="007B47D1">
        <w:rPr>
          <w:rFonts w:ascii="Times New Roman" w:hAnsi="Times New Roman" w:cs="Times New Roman"/>
          <w:sz w:val="24"/>
          <w:szCs w:val="24"/>
        </w:rPr>
        <w:t xml:space="preserve">В этих условиях менялся образ «успеха», так как в подобных взаимодействиях появление признаваемой новизны, вклада в коллективное движение мысли становилось затруднительным, зависимым от разнообразия субъективных особенностей участников, их содержательной и </w:t>
      </w:r>
      <w:proofErr w:type="spellStart"/>
      <w:r w:rsidR="007B47D1">
        <w:rPr>
          <w:rFonts w:ascii="Times New Roman" w:hAnsi="Times New Roman" w:cs="Times New Roman"/>
          <w:sz w:val="24"/>
          <w:szCs w:val="24"/>
        </w:rPr>
        <w:t>средственно-технологической</w:t>
      </w:r>
      <w:proofErr w:type="spellEnd"/>
      <w:r w:rsidR="007B47D1">
        <w:rPr>
          <w:rFonts w:ascii="Times New Roman" w:hAnsi="Times New Roman" w:cs="Times New Roman"/>
          <w:sz w:val="24"/>
          <w:szCs w:val="24"/>
        </w:rPr>
        <w:t xml:space="preserve"> подготовленности, от их рефлексивного потенциала и т.п.</w:t>
      </w:r>
      <w:proofErr w:type="gramEnd"/>
      <w:r w:rsidR="007B47D1">
        <w:rPr>
          <w:rFonts w:ascii="Times New Roman" w:hAnsi="Times New Roman" w:cs="Times New Roman"/>
          <w:sz w:val="24"/>
          <w:szCs w:val="24"/>
        </w:rPr>
        <w:t xml:space="preserve"> Сама рефлексия рефлексивной коммуникации позволяла выделять разнообразие сюжетов рефлексивной самоорганизации и пропорций между действием и рефлексией, а также разнообразие сочетаний моментов рефлексии, акцентировок на объективные и субъективные факторы в рефлексивных реконструкциях и проектировании изменяемых действий, а также их прогнозирования и проблематизации.</w:t>
      </w:r>
    </w:p>
    <w:p w:rsidR="007B47D1" w:rsidRDefault="007B47D1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образовательной сфере высокая типизация и унификация, методическая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оформленность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предопределяла общую направленность на парадигму «задачности» в организации присвоения знаний, умений, навыков в рамках учебных предметов, то в рефлексивно-методологической практике выделялась направленность на «проблемность» в организации анализа проблем и созидание более совершенных парадигм</w:t>
      </w:r>
      <w:r w:rsidR="00A710E2">
        <w:rPr>
          <w:rFonts w:ascii="Times New Roman" w:hAnsi="Times New Roman" w:cs="Times New Roman"/>
          <w:sz w:val="24"/>
          <w:szCs w:val="24"/>
        </w:rPr>
        <w:t xml:space="preserve"> в науке, аналитике, философии и т.п.</w:t>
      </w:r>
      <w:proofErr w:type="gramEnd"/>
      <w:r w:rsidR="00A71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0E2">
        <w:rPr>
          <w:rFonts w:ascii="Times New Roman" w:hAnsi="Times New Roman" w:cs="Times New Roman"/>
          <w:sz w:val="24"/>
          <w:szCs w:val="24"/>
        </w:rPr>
        <w:t>Однако сама предназначенность образования к развитию субъективности учеников и организации процессов субъективного развития, формирования способностей к решению «практических» задач и проблем, готовности к реальной жизни в обществе ставила перед необходимостью сочетания и гармонизации направленности и на «задачность», и на «проблемность», так как без этой диалектической связи нельзя учесть базисный процесс развития субъективности под требования будущей успешной деятельности в фиксированных в</w:t>
      </w:r>
      <w:proofErr w:type="gramEnd"/>
      <w:r w:rsidR="00A71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0E2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="00A710E2">
        <w:rPr>
          <w:rFonts w:ascii="Times New Roman" w:hAnsi="Times New Roman" w:cs="Times New Roman"/>
          <w:sz w:val="24"/>
          <w:szCs w:val="24"/>
        </w:rPr>
        <w:t xml:space="preserve"> нормативных рамках. </w:t>
      </w:r>
      <w:proofErr w:type="gramStart"/>
      <w:r w:rsidR="00A710E2">
        <w:rPr>
          <w:rFonts w:ascii="Times New Roman" w:hAnsi="Times New Roman" w:cs="Times New Roman"/>
          <w:sz w:val="24"/>
          <w:szCs w:val="24"/>
        </w:rPr>
        <w:t>Моменты качественного перехода к более развитым способностям предполагают как проблематизацию достаточности прежнего уровня способностей, так и депроблематизацию, перехода к задачным сюжетам, как неизбежное напряжение в ходе проблематизации, чувственную хаотизацию, неуверенность и т.п., необходимость терпения и волевой сосредоточенности в ситуациях неопределенности, так и ослабление напряжения, положительное сосредоточение, обретение упорядоченности, уверенности, радостного чувственного самоощущения в переходе к успешности в депроблематизации.</w:t>
      </w:r>
      <w:proofErr w:type="gramEnd"/>
      <w:r w:rsidR="00A710E2">
        <w:rPr>
          <w:rFonts w:ascii="Times New Roman" w:hAnsi="Times New Roman" w:cs="Times New Roman"/>
          <w:sz w:val="24"/>
          <w:szCs w:val="24"/>
        </w:rPr>
        <w:t xml:space="preserve"> При этом интеллектуальная динамика находится под влиянием чувственной, потребностной динамики, предопределяя преимущество смысловой формы интеллектуальных проявлений и в стадии проблематизации, и в стадии депроблематизации. </w:t>
      </w:r>
      <w:proofErr w:type="gramStart"/>
      <w:r w:rsidR="00A710E2">
        <w:rPr>
          <w:rFonts w:ascii="Times New Roman" w:hAnsi="Times New Roman" w:cs="Times New Roman"/>
          <w:sz w:val="24"/>
          <w:szCs w:val="24"/>
        </w:rPr>
        <w:t xml:space="preserve">Однако успешность в качественном переходе, с точки зрения внешнего организатора и внешнего «потребителя» прошедшего шаг в развитии, заключается не в самом субъективном самоощущении развивающегося как </w:t>
      </w:r>
      <w:r w:rsidR="00A710E2">
        <w:rPr>
          <w:rFonts w:ascii="Times New Roman" w:hAnsi="Times New Roman" w:cs="Times New Roman"/>
          <w:sz w:val="24"/>
          <w:szCs w:val="24"/>
        </w:rPr>
        <w:lastRenderedPageBreak/>
        <w:t xml:space="preserve">преодолевшего барьер между двумя уровнями развитости, а в </w:t>
      </w:r>
      <w:proofErr w:type="spellStart"/>
      <w:r w:rsidR="00A710E2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="00A710E2">
        <w:rPr>
          <w:rFonts w:ascii="Times New Roman" w:hAnsi="Times New Roman" w:cs="Times New Roman"/>
          <w:sz w:val="24"/>
          <w:szCs w:val="24"/>
        </w:rPr>
        <w:t xml:space="preserve"> результатов проблематизации, возможности организованного использования новых способностей, готовности к решению новых задач, </w:t>
      </w:r>
      <w:proofErr w:type="spellStart"/>
      <w:r w:rsidR="00A710E2">
        <w:rPr>
          <w:rFonts w:ascii="Times New Roman" w:hAnsi="Times New Roman" w:cs="Times New Roman"/>
          <w:sz w:val="24"/>
          <w:szCs w:val="24"/>
        </w:rPr>
        <w:t>обретеннос</w:t>
      </w:r>
      <w:r w:rsidR="000C4391">
        <w:rPr>
          <w:rFonts w:ascii="Times New Roman" w:hAnsi="Times New Roman" w:cs="Times New Roman"/>
          <w:sz w:val="24"/>
          <w:szCs w:val="24"/>
        </w:rPr>
        <w:t>т</w:t>
      </w:r>
      <w:r w:rsidR="00A710E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710E2">
        <w:rPr>
          <w:rFonts w:ascii="Times New Roman" w:hAnsi="Times New Roman" w:cs="Times New Roman"/>
          <w:sz w:val="24"/>
          <w:szCs w:val="24"/>
        </w:rPr>
        <w:t xml:space="preserve"> уверенности и надежности, воспроизводимой успешности, адекватности по критериям</w:t>
      </w:r>
      <w:r w:rsidR="000C4391">
        <w:rPr>
          <w:rFonts w:ascii="Times New Roman" w:hAnsi="Times New Roman" w:cs="Times New Roman"/>
          <w:sz w:val="24"/>
          <w:szCs w:val="24"/>
        </w:rPr>
        <w:t xml:space="preserve"> стандартов деятельности.</w:t>
      </w:r>
      <w:proofErr w:type="gramEnd"/>
      <w:r w:rsidR="000C4391">
        <w:rPr>
          <w:rFonts w:ascii="Times New Roman" w:hAnsi="Times New Roman" w:cs="Times New Roman"/>
          <w:sz w:val="24"/>
          <w:szCs w:val="24"/>
        </w:rPr>
        <w:t xml:space="preserve"> Поэтому преобладание смыслового самоощущения и смысловой самоорганизации оказывается недостаточным. Возникает необходимость переакцентировки от «смыслов» к «значениям», надиндивидуальности процедур и самоорганизации </w:t>
      </w:r>
      <w:r w:rsidR="000C4391" w:rsidRPr="000C4391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22; 37</w:t>
      </w:r>
      <w:r w:rsidR="000C4391" w:rsidRPr="000C4391">
        <w:rPr>
          <w:rFonts w:ascii="Times New Roman" w:hAnsi="Times New Roman" w:cs="Times New Roman"/>
          <w:sz w:val="24"/>
          <w:szCs w:val="24"/>
        </w:rPr>
        <w:t>]</w:t>
      </w:r>
      <w:r w:rsidR="000C4391">
        <w:rPr>
          <w:rFonts w:ascii="Times New Roman" w:hAnsi="Times New Roman" w:cs="Times New Roman"/>
          <w:sz w:val="24"/>
          <w:szCs w:val="24"/>
        </w:rPr>
        <w:t>.</w:t>
      </w:r>
    </w:p>
    <w:p w:rsidR="000C4391" w:rsidRDefault="000C4391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переход от знакомства с новым материалом, который неизбежно предполагает сначала индивидуализированное понимание на уровне смыслов, к решению задач объективно требует понимания не только условий в задаче, но и вопроса, понимания «неизвестного», которое имеет не смысловое,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значениевое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конструктивное, надиндивидуальное, абстрактное содержание. Ученик сначала не готов понимать на уровне значений, не владеет теоретическим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процесс решения задачи  него остается случайным, сопровождаемым затруднениями. Поэтому первое отрицание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диалектическом качественном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переходе неизбежно протекает драматично. Тем более что устремленность к успешному результату преобладает над процессом его и его организацией как условия придания ему неслучайности.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 к акцентировке на процесс и на его неслучайности возможен лишь в ходе рефлексии причин неудач, ошибок, факторов их порождающих.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в процессах рефлексии выявляются и субъективные</w:t>
      </w:r>
      <w:r w:rsidR="00122850">
        <w:rPr>
          <w:rFonts w:ascii="Times New Roman" w:hAnsi="Times New Roman" w:cs="Times New Roman"/>
          <w:sz w:val="24"/>
          <w:szCs w:val="24"/>
        </w:rPr>
        <w:t xml:space="preserve"> факторы влияния на ход решения задачи, выделяется роль субъективности, ее неоднородности, включая интеллектуальные, потребностно-мотивационные и самокоррекционные факторные составляющие </w:t>
      </w:r>
      <w:r w:rsidR="00122850" w:rsidRPr="0012285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9; 22; 27</w:t>
      </w:r>
      <w:r w:rsidR="00122850" w:rsidRPr="00122850">
        <w:rPr>
          <w:rFonts w:ascii="Times New Roman" w:hAnsi="Times New Roman" w:cs="Times New Roman"/>
          <w:sz w:val="24"/>
          <w:szCs w:val="24"/>
        </w:rPr>
        <w:t>]</w:t>
      </w:r>
      <w:r w:rsidR="001228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2850">
        <w:rPr>
          <w:rFonts w:ascii="Times New Roman" w:hAnsi="Times New Roman" w:cs="Times New Roman"/>
          <w:sz w:val="24"/>
          <w:szCs w:val="24"/>
        </w:rPr>
        <w:t xml:space="preserve">Наряду с этим выделяются факторы, связанные с особенностями мыслительных средств, языковых значений, правил, их инструментальной природы, конструктивности в мыслительных поисках в решении задач предполагает постижение природы мыслительных средств и </w:t>
      </w:r>
      <w:proofErr w:type="spellStart"/>
      <w:r w:rsidR="00122850">
        <w:rPr>
          <w:rFonts w:ascii="Times New Roman" w:hAnsi="Times New Roman" w:cs="Times New Roman"/>
          <w:sz w:val="24"/>
          <w:szCs w:val="24"/>
        </w:rPr>
        <w:t>средственности</w:t>
      </w:r>
      <w:proofErr w:type="spellEnd"/>
      <w:r w:rsidR="00122850">
        <w:rPr>
          <w:rFonts w:ascii="Times New Roman" w:hAnsi="Times New Roman" w:cs="Times New Roman"/>
          <w:sz w:val="24"/>
          <w:szCs w:val="24"/>
        </w:rPr>
        <w:t xml:space="preserve"> вообще, инструментальности в мышлении, адаптацию к особенностям средств, языковых семантических парадигм, трансформацию интеллектуальных способностей в идентификации с языковыми средствами, прохождение диалектических отрицаний в ходе трансформаций.</w:t>
      </w:r>
      <w:proofErr w:type="gramEnd"/>
      <w:r w:rsidR="00122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850">
        <w:rPr>
          <w:rFonts w:ascii="Times New Roman" w:hAnsi="Times New Roman" w:cs="Times New Roman"/>
          <w:sz w:val="24"/>
          <w:szCs w:val="24"/>
        </w:rPr>
        <w:t xml:space="preserve">Если в обычных учебных процессах этот путь проходят быстро, не имея времени на постепенное, в доступном для психики учеников темпе из-за требований организации учебного процесса, хотя и при методическом обеспечении, то в условиях свободных дискуссий, которые были и остаются, прежде всего, добровольными, </w:t>
      </w:r>
      <w:proofErr w:type="spellStart"/>
      <w:r w:rsidR="00122850">
        <w:rPr>
          <w:rFonts w:ascii="Times New Roman" w:hAnsi="Times New Roman" w:cs="Times New Roman"/>
          <w:sz w:val="24"/>
          <w:szCs w:val="24"/>
        </w:rPr>
        <w:t>самоорганизационными</w:t>
      </w:r>
      <w:proofErr w:type="spellEnd"/>
      <w:r w:rsidR="00122850">
        <w:rPr>
          <w:rFonts w:ascii="Times New Roman" w:hAnsi="Times New Roman" w:cs="Times New Roman"/>
          <w:sz w:val="24"/>
          <w:szCs w:val="24"/>
        </w:rPr>
        <w:t>, все аспекты сочетания действий, рефлексии, акцентирования в рефлексии, вторичных действий с поправками по результатам рефлексии, дополнительных действий</w:t>
      </w:r>
      <w:proofErr w:type="gramEnd"/>
      <w:r w:rsidR="00122850">
        <w:rPr>
          <w:rFonts w:ascii="Times New Roman" w:hAnsi="Times New Roman" w:cs="Times New Roman"/>
          <w:sz w:val="24"/>
          <w:szCs w:val="24"/>
        </w:rPr>
        <w:t xml:space="preserve">, стимулированных новыми потребностями в устремлении увеличения ресурсов понимания и готовности к преодолению затруднений и возвращению в основную линию поисков, появление служебных тем и </w:t>
      </w:r>
      <w:proofErr w:type="spellStart"/>
      <w:r w:rsidR="00122850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="00122850">
        <w:rPr>
          <w:rFonts w:ascii="Times New Roman" w:hAnsi="Times New Roman" w:cs="Times New Roman"/>
          <w:sz w:val="24"/>
          <w:szCs w:val="24"/>
        </w:rPr>
        <w:t xml:space="preserve"> и т.п. </w:t>
      </w:r>
      <w:r w:rsidR="00A17611">
        <w:rPr>
          <w:rFonts w:ascii="Times New Roman" w:hAnsi="Times New Roman" w:cs="Times New Roman"/>
          <w:sz w:val="24"/>
          <w:szCs w:val="24"/>
        </w:rPr>
        <w:t xml:space="preserve">завершение работы по первоначальной теме и цели отдаляется. Вместо решения проблемы порождается поле новых проблем, а весь процесс рефлексии сопровождается появлением заготовок </w:t>
      </w:r>
      <w:proofErr w:type="spellStart"/>
      <w:r w:rsidR="00A17611">
        <w:rPr>
          <w:rFonts w:ascii="Times New Roman" w:hAnsi="Times New Roman" w:cs="Times New Roman"/>
          <w:sz w:val="24"/>
          <w:szCs w:val="24"/>
        </w:rPr>
        <w:t>проблематизаций</w:t>
      </w:r>
      <w:proofErr w:type="spellEnd"/>
      <w:r w:rsidR="00A176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7611">
        <w:rPr>
          <w:rFonts w:ascii="Times New Roman" w:hAnsi="Times New Roman" w:cs="Times New Roman"/>
          <w:sz w:val="24"/>
          <w:szCs w:val="24"/>
        </w:rPr>
        <w:t>депроблематизаций</w:t>
      </w:r>
      <w:proofErr w:type="spellEnd"/>
      <w:r w:rsidR="00A17611">
        <w:rPr>
          <w:rFonts w:ascii="Times New Roman" w:hAnsi="Times New Roman" w:cs="Times New Roman"/>
          <w:sz w:val="24"/>
          <w:szCs w:val="24"/>
        </w:rPr>
        <w:t xml:space="preserve">, оставляемых для будущих оформлений и унификаций. Поэтому такая практика дает богатый материал для анализа более структурированных компактных форм прохождения циклов совершенствования и развития. </w:t>
      </w:r>
      <w:proofErr w:type="gramStart"/>
      <w:r w:rsidR="00A17611">
        <w:rPr>
          <w:rFonts w:ascii="Times New Roman" w:hAnsi="Times New Roman" w:cs="Times New Roman"/>
          <w:sz w:val="24"/>
          <w:szCs w:val="24"/>
        </w:rPr>
        <w:t>Сущностное постижение образовательной практики и всех форм инновационной практики облегчается учетом специфики методологической работы, порождению массива сюжетов и образцов мыслительных усилий во всех типах акцентировок.</w:t>
      </w:r>
      <w:proofErr w:type="gramEnd"/>
    </w:p>
    <w:p w:rsidR="00A17611" w:rsidRDefault="00A17611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Наиболее очевидным данное положение выступает при создании специальных образовательных систем, ориентированных на освоение мыслительной культуры для тех видов интеллектуальной практики, где роль неслучайности в осуществлении мышления предстает как ведущая, обладающая выделенной значимостью из-за высокой ответственности за получаемый интеллектуальный продукт.</w:t>
      </w:r>
      <w:proofErr w:type="gramEnd"/>
      <w:r w:rsidR="00827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35E">
        <w:rPr>
          <w:rFonts w:ascii="Times New Roman" w:hAnsi="Times New Roman" w:cs="Times New Roman"/>
          <w:sz w:val="24"/>
          <w:szCs w:val="24"/>
        </w:rPr>
        <w:t>Это касается и аналитики, и проектирования больших систем, и управления, особенно стратегического управления, и науки, и педагогической работы, и игромоделирования и т.п.</w:t>
      </w:r>
      <w:proofErr w:type="gramEnd"/>
      <w:r w:rsidR="00827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35E">
        <w:rPr>
          <w:rFonts w:ascii="Times New Roman" w:hAnsi="Times New Roman" w:cs="Times New Roman"/>
          <w:sz w:val="24"/>
          <w:szCs w:val="24"/>
        </w:rPr>
        <w:t>Именно в таких видах практики соотношение между действием и рефлексией</w:t>
      </w:r>
      <w:r w:rsidR="005D1BBB">
        <w:rPr>
          <w:rFonts w:ascii="Times New Roman" w:hAnsi="Times New Roman" w:cs="Times New Roman"/>
          <w:sz w:val="24"/>
          <w:szCs w:val="24"/>
        </w:rPr>
        <w:t xml:space="preserve"> смещается в пользу преобладания рефлексии, в пользу поисков роста качества рефлексии, а затем и в пользу придания эффективности мышлению за счет более совершенной, неслучайной, утонченной технологической формы мышления, с одной стороны, а с другой стороны  за счет адекватного технологическим усложнениям субъективного совершенствования и развития, обретения адекватного субъективного ресурса.</w:t>
      </w:r>
      <w:proofErr w:type="gramEnd"/>
      <w:r w:rsidR="005D1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BBB">
        <w:rPr>
          <w:rFonts w:ascii="Times New Roman" w:hAnsi="Times New Roman" w:cs="Times New Roman"/>
          <w:sz w:val="24"/>
          <w:szCs w:val="24"/>
        </w:rPr>
        <w:t>В этих видах практики высокую значимость обретает различие задачных и проблемных форм организации мышления и особенности освоения этих различий, в том числе перехода от проблемных ситуаций к собственно проблемам.</w:t>
      </w:r>
      <w:proofErr w:type="gramEnd"/>
    </w:p>
    <w:p w:rsidR="005D1BBB" w:rsidRDefault="005D1BBB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обычном образовательном процессе предъявление новой, более сложной задачи вызывает затруднение, трактуемое как появление для ученика проблемной ситуации. После того, как ученику удается понять и исходные условия задачи, и содержание вопроса в задаче, т.е. «неизвестного», проблемная ситуация ослабевает, возникает субъективная определенность в отношении того, что надо искать в качестве ответа в его абстрактной форме и это становится ориентиром в нахождении «искомого». Но проблемные ситуации могут быть не «рутинного», а «инновационного» типа, когда появляется необходимость в изменении содержания самого вопроса, самого «неизвестного», когда решение</w:t>
      </w:r>
      <w:r w:rsidR="00CE3AE0">
        <w:rPr>
          <w:rFonts w:ascii="Times New Roman" w:hAnsi="Times New Roman" w:cs="Times New Roman"/>
          <w:sz w:val="24"/>
          <w:szCs w:val="24"/>
        </w:rPr>
        <w:t xml:space="preserve"> задачи не дает удовлетворения в позиции инноватора, не меняет основание, сомнение в котором неизбежно в линии развития анализируемых систем. Тем самым в инновационном поиске и в сюжетах аналитического обеспечения развития систем порождается установка на открытость прежнего основания к его изменениям, в том числе принципиальным, или на полную замену прежнего основания. </w:t>
      </w:r>
      <w:proofErr w:type="gramStart"/>
      <w:r w:rsidR="00CE3AE0">
        <w:rPr>
          <w:rFonts w:ascii="Times New Roman" w:hAnsi="Times New Roman" w:cs="Times New Roman"/>
          <w:sz w:val="24"/>
          <w:szCs w:val="24"/>
        </w:rPr>
        <w:t>В науке это связано с переходами к иным парадигмам в условиях</w:t>
      </w:r>
      <w:proofErr w:type="gramEnd"/>
      <w:r w:rsidR="00CE3AE0">
        <w:rPr>
          <w:rFonts w:ascii="Times New Roman" w:hAnsi="Times New Roman" w:cs="Times New Roman"/>
          <w:sz w:val="24"/>
          <w:szCs w:val="24"/>
        </w:rPr>
        <w:t xml:space="preserve"> научных революций </w:t>
      </w:r>
      <w:r w:rsidR="00CE3AE0" w:rsidRPr="00CE3AE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35; 36; 44</w:t>
      </w:r>
      <w:r w:rsidR="00CE3AE0" w:rsidRPr="00CE3AE0">
        <w:rPr>
          <w:rFonts w:ascii="Times New Roman" w:hAnsi="Times New Roman" w:cs="Times New Roman"/>
          <w:sz w:val="24"/>
          <w:szCs w:val="24"/>
        </w:rPr>
        <w:t>]</w:t>
      </w:r>
      <w:r w:rsidR="00CE3AE0">
        <w:rPr>
          <w:rFonts w:ascii="Times New Roman" w:hAnsi="Times New Roman" w:cs="Times New Roman"/>
          <w:sz w:val="24"/>
          <w:szCs w:val="24"/>
        </w:rPr>
        <w:t xml:space="preserve">. Но и в образовательных программах присутствуют «минимальные» переходы к более сложным содержаниям внутри конструкции учебного предмета, и «максимальные», принципиальные переходы. Тем самым при освоении теоретической части учебных предметов есть возможность и необходимость осваивать качественные изменения объектов изучения различных масштабов и обретать способность проблематизировать и </w:t>
      </w:r>
      <w:proofErr w:type="spellStart"/>
      <w:r w:rsidR="00CE3AE0">
        <w:rPr>
          <w:rFonts w:ascii="Times New Roman" w:hAnsi="Times New Roman" w:cs="Times New Roman"/>
          <w:sz w:val="24"/>
          <w:szCs w:val="24"/>
        </w:rPr>
        <w:t>депроблематизировать</w:t>
      </w:r>
      <w:proofErr w:type="spellEnd"/>
      <w:r w:rsidR="00CE3AE0">
        <w:rPr>
          <w:rFonts w:ascii="Times New Roman" w:hAnsi="Times New Roman" w:cs="Times New Roman"/>
          <w:sz w:val="24"/>
          <w:szCs w:val="24"/>
        </w:rPr>
        <w:t xml:space="preserve"> с различными масштабами притязаний. Однако во всех случая осваивается качественное изменение содержания концептуальных оснований и мыслящее сознание должно идентифицироваться с этим переходом </w:t>
      </w:r>
      <w:proofErr w:type="gramStart"/>
      <w:r w:rsidR="00CE3AE0">
        <w:rPr>
          <w:rFonts w:ascii="Times New Roman" w:hAnsi="Times New Roman" w:cs="Times New Roman"/>
          <w:sz w:val="24"/>
          <w:szCs w:val="24"/>
        </w:rPr>
        <w:t>объектно-содержательно</w:t>
      </w:r>
      <w:proofErr w:type="gramEnd"/>
      <w:r w:rsidR="00CE3AE0">
        <w:rPr>
          <w:rFonts w:ascii="Times New Roman" w:hAnsi="Times New Roman" w:cs="Times New Roman"/>
          <w:sz w:val="24"/>
          <w:szCs w:val="24"/>
        </w:rPr>
        <w:t xml:space="preserve">, диалектически, во внутреннем процессе для объекта. Содержательное преодоление границ объекта в его внутренней перестройке и проектно-прогностическое усмотрение новых границ при сохранении прежних в служебной роли создают объем проблемы, предполагаемой новизны в </w:t>
      </w:r>
      <w:proofErr w:type="spellStart"/>
      <w:r w:rsidR="00CE3AE0">
        <w:rPr>
          <w:rFonts w:ascii="Times New Roman" w:hAnsi="Times New Roman" w:cs="Times New Roman"/>
          <w:sz w:val="24"/>
          <w:szCs w:val="24"/>
        </w:rPr>
        <w:t>перестраивании</w:t>
      </w:r>
      <w:proofErr w:type="spellEnd"/>
      <w:r w:rsidR="00CE3AE0">
        <w:rPr>
          <w:rFonts w:ascii="Times New Roman" w:hAnsi="Times New Roman" w:cs="Times New Roman"/>
          <w:sz w:val="24"/>
          <w:szCs w:val="24"/>
        </w:rPr>
        <w:t xml:space="preserve"> объекта. Она сначала выступает в мышлении как гипотеза, потом как возможное, т.е. собственно как проблемное «неизвестное», предполагающее ответ как новое «искомое»</w:t>
      </w:r>
      <w:r w:rsidR="00DD3622">
        <w:rPr>
          <w:rFonts w:ascii="Times New Roman" w:hAnsi="Times New Roman" w:cs="Times New Roman"/>
          <w:sz w:val="24"/>
          <w:szCs w:val="24"/>
        </w:rPr>
        <w:t xml:space="preserve"> </w:t>
      </w:r>
      <w:r w:rsidR="00DD3622" w:rsidRPr="00DD3622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19; 25; 39; 43; 48</w:t>
      </w:r>
      <w:r w:rsidR="00DD3622" w:rsidRPr="00DD3622">
        <w:rPr>
          <w:rFonts w:ascii="Times New Roman" w:hAnsi="Times New Roman" w:cs="Times New Roman"/>
          <w:sz w:val="24"/>
          <w:szCs w:val="24"/>
        </w:rPr>
        <w:t>]</w:t>
      </w:r>
      <w:r w:rsidR="00DD36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3622">
        <w:rPr>
          <w:rFonts w:ascii="Times New Roman" w:hAnsi="Times New Roman" w:cs="Times New Roman"/>
          <w:sz w:val="24"/>
          <w:szCs w:val="24"/>
        </w:rPr>
        <w:t xml:space="preserve">Совмещение прежнего «неизвестного» с новым, проблемным «искомым» дают измененное «неизвестное», расширенное или суженное, в зависимость от сохранения или </w:t>
      </w:r>
      <w:proofErr w:type="spellStart"/>
      <w:r w:rsidR="00DD3622">
        <w:rPr>
          <w:rFonts w:ascii="Times New Roman" w:hAnsi="Times New Roman" w:cs="Times New Roman"/>
          <w:sz w:val="24"/>
          <w:szCs w:val="24"/>
        </w:rPr>
        <w:t>несохранения</w:t>
      </w:r>
      <w:proofErr w:type="spellEnd"/>
      <w:r w:rsidR="00DD3622">
        <w:rPr>
          <w:rFonts w:ascii="Times New Roman" w:hAnsi="Times New Roman" w:cs="Times New Roman"/>
          <w:sz w:val="24"/>
          <w:szCs w:val="24"/>
        </w:rPr>
        <w:t xml:space="preserve"> прежнего «неизвестного».</w:t>
      </w:r>
      <w:proofErr w:type="gramEnd"/>
    </w:p>
    <w:p w:rsidR="00DD3622" w:rsidRDefault="00DD3622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роли рефлексии в самоорганизации ученика при освоении учебных предметов и воспитательных программ для обретения более надежной успешности в рамках стандартов для учебных заведений создавало перспективу трансформации воззрений на содержание образования </w:t>
      </w:r>
      <w:r w:rsidRPr="00DD3622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3; 10; 24; 41</w:t>
      </w:r>
      <w:r w:rsidRPr="00DD362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иного акцента стали входить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культурно значимые единицы и парадигмы, имеющие универсальную применимость, но и  обращенность к рефлексивной самоорганизации как универсальной способности прихода к адекватному реагированию на меняющиеся условия среды. Механизм рефлексивной самоорганизации стал особым предметом преобразования, основным для создания потенциала организованного, неслучайного поведения в жизни.</w:t>
      </w:r>
    </w:p>
    <w:p w:rsidR="00DD3622" w:rsidRDefault="00DD3622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сложных формах трансформации способностей и развития внесение более осознанной установки на роль рефлекс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оказывается недостаточным.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в теоретическом</w:t>
      </w:r>
      <w:r w:rsidR="00AA1081">
        <w:rPr>
          <w:rFonts w:ascii="Times New Roman" w:hAnsi="Times New Roman" w:cs="Times New Roman"/>
          <w:sz w:val="24"/>
          <w:szCs w:val="24"/>
        </w:rPr>
        <w:t xml:space="preserve"> звене цикла исследований в науке возникает резкий рост ответственности за теоретическое конструирование, обобщение, тем более при смещении акцента с подтверждения на опровержение, с богатства эмпирических представлений на проблематиза</w:t>
      </w:r>
      <w:r w:rsidR="00156180">
        <w:rPr>
          <w:rFonts w:ascii="Times New Roman" w:hAnsi="Times New Roman" w:cs="Times New Roman"/>
          <w:sz w:val="24"/>
          <w:szCs w:val="24"/>
        </w:rPr>
        <w:t>ци</w:t>
      </w:r>
      <w:r w:rsidR="00AA1081">
        <w:rPr>
          <w:rFonts w:ascii="Times New Roman" w:hAnsi="Times New Roman" w:cs="Times New Roman"/>
          <w:sz w:val="24"/>
          <w:szCs w:val="24"/>
        </w:rPr>
        <w:t>ю теорети</w:t>
      </w:r>
      <w:r w:rsidR="00156180">
        <w:rPr>
          <w:rFonts w:ascii="Times New Roman" w:hAnsi="Times New Roman" w:cs="Times New Roman"/>
          <w:sz w:val="24"/>
          <w:szCs w:val="24"/>
        </w:rPr>
        <w:t xml:space="preserve">ческих схем и выявление новизны содержания схем как основу общего сдвига в научных результатах после подтверждения оправданности сдвигов </w:t>
      </w:r>
      <w:r w:rsidR="00156180" w:rsidRPr="0015618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16;</w:t>
      </w:r>
      <w:proofErr w:type="gramEnd"/>
      <w:r w:rsidR="00507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A1F">
        <w:rPr>
          <w:rFonts w:ascii="Times New Roman" w:hAnsi="Times New Roman" w:cs="Times New Roman"/>
          <w:sz w:val="24"/>
          <w:szCs w:val="24"/>
        </w:rPr>
        <w:t>44</w:t>
      </w:r>
      <w:r w:rsidR="00156180" w:rsidRPr="00156180">
        <w:rPr>
          <w:rFonts w:ascii="Times New Roman" w:hAnsi="Times New Roman" w:cs="Times New Roman"/>
          <w:sz w:val="24"/>
          <w:szCs w:val="24"/>
        </w:rPr>
        <w:t>]</w:t>
      </w:r>
      <w:r w:rsidR="00156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180">
        <w:rPr>
          <w:rFonts w:ascii="Times New Roman" w:hAnsi="Times New Roman" w:cs="Times New Roman"/>
          <w:sz w:val="24"/>
          <w:szCs w:val="24"/>
        </w:rPr>
        <w:t>В связи с особой ролью теорий, понятий в науке, их инструментальных достоинств в силу определенности и надежности в организации и оформлении эмпирического материала и перехода к сущностным замещениям требования к рефлексии теоретического мышления и всей работы в рамках исследовательских программ резко повышаются.</w:t>
      </w:r>
      <w:proofErr w:type="gramEnd"/>
      <w:r w:rsidR="00156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180">
        <w:rPr>
          <w:rFonts w:ascii="Times New Roman" w:hAnsi="Times New Roman" w:cs="Times New Roman"/>
          <w:sz w:val="24"/>
          <w:szCs w:val="24"/>
        </w:rPr>
        <w:t xml:space="preserve">Поэтому и в методологических дискуссиях усложнение рефлексивной коммуникации стимулировало введение арбитражной позиции, в которой осуществляется конструирование критериев, средств организации рефлексивных взаимодействий в позициях автора и критика версии, а это конструирование абстрактных замещений подобно теоретическому конструированию, созданию критериальных, языковых парадигм </w:t>
      </w:r>
      <w:r w:rsidR="00156180" w:rsidRPr="0015618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30</w:t>
      </w:r>
      <w:r w:rsidR="00156180" w:rsidRPr="00156180">
        <w:rPr>
          <w:rFonts w:ascii="Times New Roman" w:hAnsi="Times New Roman" w:cs="Times New Roman"/>
          <w:sz w:val="24"/>
          <w:szCs w:val="24"/>
        </w:rPr>
        <w:t>]</w:t>
      </w:r>
      <w:r w:rsidR="00156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6180">
        <w:rPr>
          <w:rFonts w:ascii="Times New Roman" w:hAnsi="Times New Roman" w:cs="Times New Roman"/>
          <w:sz w:val="24"/>
          <w:szCs w:val="24"/>
        </w:rPr>
        <w:t xml:space="preserve"> Благодаря критериальному обеспечению возникли более мощные формы рефлексивной практики, более перспективные возможности и самой инструментализации рефлексии, выделение методологии из общего объема рефлексивной работы, возможность разработки интегральных парадигм универсального типа </w:t>
      </w:r>
      <w:r w:rsidR="00156180" w:rsidRPr="0015618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50</w:t>
      </w:r>
      <w:r w:rsidR="00156180" w:rsidRPr="00156180">
        <w:rPr>
          <w:rFonts w:ascii="Times New Roman" w:hAnsi="Times New Roman" w:cs="Times New Roman"/>
          <w:sz w:val="24"/>
          <w:szCs w:val="24"/>
        </w:rPr>
        <w:t>]</w:t>
      </w:r>
      <w:r w:rsidR="00156180">
        <w:rPr>
          <w:rFonts w:ascii="Times New Roman" w:hAnsi="Times New Roman" w:cs="Times New Roman"/>
          <w:sz w:val="24"/>
          <w:szCs w:val="24"/>
        </w:rPr>
        <w:t>. На этом фоне стала актуализироваться перспектива применения «абсолютного метода» Гегеля как логической формы мышления, претендующего на получение «истинных» результатов вне ограничений, характерных для рамок программ предметных исследований.</w:t>
      </w:r>
    </w:p>
    <w:p w:rsidR="00156180" w:rsidRDefault="00156180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методологии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предпринимались усилия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использованию достоинств логики </w:t>
      </w:r>
      <w:r w:rsidRPr="0015618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32; 33; 38</w:t>
      </w:r>
      <w:r w:rsidRPr="001561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Однако вовлечение субъективного ресурса на уровне «рассудка» не позволяло войти в технологическое и логическое оформление диалектической динамики в мышлении. Мы смогли подхватить указания Гегеля и провести логико-технологическую реконструкцию его метода, что позволило ввести реформу парадигмы, разработанную в ММК (Московском методологическом кружке), а затем ввести измененную парадигму, построенную уже на уровне «Разума», в качестве основного базиса в постановке и решении сложнейшей проблемы трансляции образцов и эталонов, основ мыслительной культуры, в особой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представленной в практике ММК. Этим мы предопределяли совмещение достоинств разработок в науке, аналитике и методологии при их обеспечении универсальной парадигмой, которая в ее применении демонстрировала многообразие самой современной мыслетехники.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Перспективы методологизации рефлексивно-</w:t>
      </w:r>
      <w:r>
        <w:rPr>
          <w:rFonts w:ascii="Times New Roman" w:hAnsi="Times New Roman" w:cs="Times New Roman"/>
          <w:sz w:val="24"/>
          <w:szCs w:val="24"/>
        </w:rPr>
        <w:lastRenderedPageBreak/>
        <w:t>мыслительной практики и всего механизма трансляции в рамках образовательной сферы, созидающей субъективный ресурс адекватного воплощения требований технологического слоя практики, стали обладать потенциалом реализации именно после внесения в критериальную базу методологии дополнительной определенности и возможности дальнейшего ее возрастания и оформления в типологиях задач и проблем.</w:t>
      </w:r>
      <w:proofErr w:type="gramEnd"/>
    </w:p>
    <w:p w:rsidR="00156180" w:rsidRDefault="00156180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Однако выделение типовых задач и проблем в рамках рефлексивного обеспечения различных типов практики, типов деятельности является важнейшим условием оформления опыта деятельности и разделения форм рефлексивно-мыслительного обеспечения под уровни развитости профессионализма каждого типа деятельности </w:t>
      </w:r>
      <w:r w:rsidRPr="0015618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28; 29</w:t>
      </w:r>
      <w:r w:rsidRPr="001561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выделяли уровни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своей основе, «рутинно-профессиональный», в рамках решения определенной суммы типовых задач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инновационно-профессиональный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в рамках постановки и решения проблем в непредсказуемых условиях. Для каждого уровня и подуровней механизм рефлексивной самоорганизации разный и требует различных форм и масштабов критериального обеспечения. Методологическая практика характерна привлечением всего арсенала критериев и процессуальных форм, полноты применения возможностей мыслительной культуры в базисном процессе, предполагающем вовлечение в рефлексивные слои любой иной практики, и в слое самой авторефлексии. Именно в методологической практике порождается богатейший материал, который можно использовать для оформления моделей и эталонов, переносимых в рефлексивные слои любой иной практики.</w:t>
      </w:r>
    </w:p>
    <w:p w:rsidR="00156180" w:rsidRDefault="00156180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Возвращаясь к основной линии нашего размышления</w:t>
      </w:r>
      <w:r w:rsidR="00FF7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следует подчеркнуть следующее.</w:t>
      </w:r>
      <w:r w:rsidR="00FF7871">
        <w:rPr>
          <w:rFonts w:ascii="Times New Roman" w:hAnsi="Times New Roman" w:cs="Times New Roman"/>
          <w:sz w:val="24"/>
          <w:szCs w:val="24"/>
        </w:rPr>
        <w:t xml:space="preserve"> В настоящее время Россия осуществляет судьбоносные действия по возвращению своей суверенности как цивилизационной Державы, освобождается от тех заимствований </w:t>
      </w:r>
      <w:proofErr w:type="spellStart"/>
      <w:r w:rsidR="00FF7871">
        <w:rPr>
          <w:rFonts w:ascii="Times New Roman" w:hAnsi="Times New Roman" w:cs="Times New Roman"/>
          <w:sz w:val="24"/>
          <w:szCs w:val="24"/>
        </w:rPr>
        <w:t>реформного</w:t>
      </w:r>
      <w:proofErr w:type="spellEnd"/>
      <w:r w:rsidR="00FF7871">
        <w:rPr>
          <w:rFonts w:ascii="Times New Roman" w:hAnsi="Times New Roman" w:cs="Times New Roman"/>
          <w:sz w:val="24"/>
          <w:szCs w:val="24"/>
        </w:rPr>
        <w:t xml:space="preserve"> периода после распада СССР, которые противоречат духовно-нравственным устоям отечественной цивилизационности, и осуществляет поиск путей и способов, адекватных своей идентичности для полноценного развития, совмещенного с </w:t>
      </w:r>
      <w:proofErr w:type="gramStart"/>
      <w:r w:rsidR="00FF7871">
        <w:rPr>
          <w:rFonts w:ascii="Times New Roman" w:hAnsi="Times New Roman" w:cs="Times New Roman"/>
          <w:sz w:val="24"/>
          <w:szCs w:val="24"/>
        </w:rPr>
        <w:t>единым глобальным</w:t>
      </w:r>
      <w:proofErr w:type="gramEnd"/>
      <w:r w:rsidR="00FF7871">
        <w:rPr>
          <w:rFonts w:ascii="Times New Roman" w:hAnsi="Times New Roman" w:cs="Times New Roman"/>
          <w:sz w:val="24"/>
          <w:szCs w:val="24"/>
        </w:rPr>
        <w:t xml:space="preserve"> цивилизационно перспективным процессом. Если учесть предыдущий опыт, его положительные черты в различные периоды бытия России, в том числе и опыт СССР, то становится очевидным, что магистраль быстрого совершенствования страны предполагала, особенно в </w:t>
      </w:r>
      <w:r w:rsidR="00FF78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F7871">
        <w:rPr>
          <w:rFonts w:ascii="Times New Roman" w:hAnsi="Times New Roman" w:cs="Times New Roman"/>
          <w:sz w:val="24"/>
          <w:szCs w:val="24"/>
        </w:rPr>
        <w:t xml:space="preserve"> в., индустриализацию. Применительно к потребностям эксплуататорских класс</w:t>
      </w:r>
      <w:r w:rsidR="003D38FC">
        <w:rPr>
          <w:rFonts w:ascii="Times New Roman" w:hAnsi="Times New Roman" w:cs="Times New Roman"/>
          <w:sz w:val="24"/>
          <w:szCs w:val="24"/>
        </w:rPr>
        <w:t>ов</w:t>
      </w:r>
      <w:r w:rsidR="00FF7871">
        <w:rPr>
          <w:rFonts w:ascii="Times New Roman" w:hAnsi="Times New Roman" w:cs="Times New Roman"/>
          <w:sz w:val="24"/>
          <w:szCs w:val="24"/>
        </w:rPr>
        <w:t xml:space="preserve"> индустриализация обеспечила оформление капиталистической политэкономической парадигмы. В рамках идеи построения свободного от эксплуатации общества в СССР она обеспечила создание потенциала защиты и победу в Великой отечественной войне </w:t>
      </w:r>
      <w:r w:rsidR="00FF7871" w:rsidRPr="00FF7871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15</w:t>
      </w:r>
      <w:r w:rsidR="00FF7871" w:rsidRPr="00FF7871">
        <w:rPr>
          <w:rFonts w:ascii="Times New Roman" w:hAnsi="Times New Roman" w:cs="Times New Roman"/>
          <w:sz w:val="24"/>
          <w:szCs w:val="24"/>
        </w:rPr>
        <w:t>]</w:t>
      </w:r>
      <w:r w:rsidR="00FF7871">
        <w:rPr>
          <w:rFonts w:ascii="Times New Roman" w:hAnsi="Times New Roman" w:cs="Times New Roman"/>
          <w:sz w:val="24"/>
          <w:szCs w:val="24"/>
        </w:rPr>
        <w:t>. Она обеспечила также рывок в области выхода в космос и перспективу нового цивилизационного состояния на планете. Для того</w:t>
      </w:r>
      <w:proofErr w:type="gramStart"/>
      <w:r w:rsidR="00FF78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F7871">
        <w:rPr>
          <w:rFonts w:ascii="Times New Roman" w:hAnsi="Times New Roman" w:cs="Times New Roman"/>
          <w:sz w:val="24"/>
          <w:szCs w:val="24"/>
        </w:rPr>
        <w:t xml:space="preserve"> чтобы осуществить полноправное и соразмерное бытие в современном движении человечества и быть достойным партнером в смене технологических укладов России необходимо осуществить три стратегически значимых качественных трансформаций </w:t>
      </w:r>
      <w:r w:rsidR="00FF7871" w:rsidRPr="00FF7871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18</w:t>
      </w:r>
      <w:r w:rsidR="00FF7871" w:rsidRPr="00FF7871">
        <w:rPr>
          <w:rFonts w:ascii="Times New Roman" w:hAnsi="Times New Roman" w:cs="Times New Roman"/>
          <w:sz w:val="24"/>
          <w:szCs w:val="24"/>
        </w:rPr>
        <w:t>]</w:t>
      </w:r>
      <w:r w:rsidR="00FF7871">
        <w:rPr>
          <w:rFonts w:ascii="Times New Roman" w:hAnsi="Times New Roman" w:cs="Times New Roman"/>
          <w:sz w:val="24"/>
          <w:szCs w:val="24"/>
        </w:rPr>
        <w:t>.</w:t>
      </w:r>
    </w:p>
    <w:p w:rsidR="00FF7871" w:rsidRDefault="00FF7871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изменить технологическую форму управленческой деятельности всех уровней, опираясь на возможности мыслительной культуры. Это означает осуществление качественной перестройки технологического проектирования. Для обеспечения этих работ следует мобилизовать потенциал мыслительной, а также и иных сторон единого комплекса высших критериев, культуры, особенно для качественного совершенствования стратегического мышления и управления</w:t>
      </w:r>
      <w:r w:rsidR="00E00252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="00E00252" w:rsidRPr="00E00252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11; 16</w:t>
      </w:r>
      <w:r w:rsidR="00E00252" w:rsidRPr="00E00252">
        <w:rPr>
          <w:rFonts w:ascii="Times New Roman" w:hAnsi="Times New Roman" w:cs="Times New Roman"/>
          <w:sz w:val="24"/>
          <w:szCs w:val="24"/>
        </w:rPr>
        <w:t>]</w:t>
      </w:r>
      <w:r w:rsidR="00E00252">
        <w:rPr>
          <w:rFonts w:ascii="Times New Roman" w:hAnsi="Times New Roman" w:cs="Times New Roman"/>
          <w:sz w:val="24"/>
          <w:szCs w:val="24"/>
        </w:rPr>
        <w:t xml:space="preserve">. Третьим звеном общего перехода к новому уровню управления и всей жизни страны выступает </w:t>
      </w:r>
      <w:r w:rsidR="00E00252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трансформация образовательной сферы, которая должна обеспечить создание субъективного </w:t>
      </w:r>
      <w:proofErr w:type="gramStart"/>
      <w:r w:rsidR="00E00252">
        <w:rPr>
          <w:rFonts w:ascii="Times New Roman" w:hAnsi="Times New Roman" w:cs="Times New Roman"/>
          <w:sz w:val="24"/>
          <w:szCs w:val="24"/>
        </w:rPr>
        <w:t>потенциала адекватной реализации технологических требований сущностного типа</w:t>
      </w:r>
      <w:proofErr w:type="gramEnd"/>
      <w:r w:rsidR="00E00252">
        <w:rPr>
          <w:rFonts w:ascii="Times New Roman" w:hAnsi="Times New Roman" w:cs="Times New Roman"/>
          <w:sz w:val="24"/>
          <w:szCs w:val="24"/>
        </w:rPr>
        <w:t xml:space="preserve"> во всех сферах деятельности и, прежде всего, в стратегическом уровне управления. Совмещение трех указанных направлений внутренней перестройки страны создаст быстро растущую эффективность, «эффективную страну», соответствующую идее «устойчивого развития». </w:t>
      </w:r>
      <w:proofErr w:type="gramStart"/>
      <w:r w:rsidR="00E00252">
        <w:rPr>
          <w:rFonts w:ascii="Times New Roman" w:hAnsi="Times New Roman" w:cs="Times New Roman"/>
          <w:sz w:val="24"/>
          <w:szCs w:val="24"/>
        </w:rPr>
        <w:t>Поскольку источником роста мощности всех механизмов страны предстает опора на общую идею «неслучайности» организации и самоорганизации работников, высшие формы которых и предполагают источники неслучайности в культуре и духовности, то обращение к культуре мышления выступают как особый, интеллектуальный тип «индустриализации», осуществление которого еще не имеет своего образца.</w:t>
      </w:r>
      <w:proofErr w:type="gramEnd"/>
      <w:r w:rsidR="00E00252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E00252">
        <w:rPr>
          <w:rFonts w:ascii="Times New Roman" w:hAnsi="Times New Roman" w:cs="Times New Roman"/>
          <w:sz w:val="24"/>
          <w:szCs w:val="24"/>
        </w:rPr>
        <w:t>невещный</w:t>
      </w:r>
      <w:proofErr w:type="spellEnd"/>
      <w:r w:rsidR="00E00252">
        <w:rPr>
          <w:rFonts w:ascii="Times New Roman" w:hAnsi="Times New Roman" w:cs="Times New Roman"/>
          <w:sz w:val="24"/>
          <w:szCs w:val="24"/>
        </w:rPr>
        <w:t xml:space="preserve"> тип индустриализации соответствует культурно-духовному коду России. Предпосылкой реализации выступает опыт методологического движения </w:t>
      </w:r>
      <w:r w:rsidR="00E00252" w:rsidRPr="00E00252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4; 14</w:t>
      </w:r>
      <w:r w:rsidR="00E00252" w:rsidRPr="00E00252">
        <w:rPr>
          <w:rFonts w:ascii="Times New Roman" w:hAnsi="Times New Roman" w:cs="Times New Roman"/>
          <w:sz w:val="24"/>
          <w:szCs w:val="24"/>
        </w:rPr>
        <w:t>]</w:t>
      </w:r>
      <w:r w:rsidR="00E00252">
        <w:rPr>
          <w:rFonts w:ascii="Times New Roman" w:hAnsi="Times New Roman" w:cs="Times New Roman"/>
          <w:sz w:val="24"/>
          <w:szCs w:val="24"/>
        </w:rPr>
        <w:t xml:space="preserve">. Он обладает глобально значимой </w:t>
      </w:r>
      <w:proofErr w:type="spellStart"/>
      <w:r w:rsidR="00E00252">
        <w:rPr>
          <w:rFonts w:ascii="Times New Roman" w:hAnsi="Times New Roman" w:cs="Times New Roman"/>
          <w:sz w:val="24"/>
          <w:szCs w:val="24"/>
        </w:rPr>
        <w:t>инн</w:t>
      </w:r>
      <w:r w:rsidR="003D38FC">
        <w:rPr>
          <w:rFonts w:ascii="Times New Roman" w:hAnsi="Times New Roman" w:cs="Times New Roman"/>
          <w:sz w:val="24"/>
          <w:szCs w:val="24"/>
        </w:rPr>
        <w:t>о</w:t>
      </w:r>
      <w:r w:rsidR="00E00252">
        <w:rPr>
          <w:rFonts w:ascii="Times New Roman" w:hAnsi="Times New Roman" w:cs="Times New Roman"/>
          <w:sz w:val="24"/>
          <w:szCs w:val="24"/>
        </w:rPr>
        <w:t>вационностью</w:t>
      </w:r>
      <w:proofErr w:type="spellEnd"/>
      <w:r w:rsidR="00E00252">
        <w:rPr>
          <w:rFonts w:ascii="Times New Roman" w:hAnsi="Times New Roman" w:cs="Times New Roman"/>
          <w:sz w:val="24"/>
          <w:szCs w:val="24"/>
        </w:rPr>
        <w:t xml:space="preserve"> и приоритетом России. Ключевую роль в высших достижениях в мышлении, разработке решений стратегического типа играет использование достижений немецкой классической философии и более конкретно – «абсолютного метода» Гегеля </w:t>
      </w:r>
      <w:r w:rsidR="00E00252" w:rsidRPr="00E00252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2; 17</w:t>
      </w:r>
      <w:r w:rsidR="00E00252" w:rsidRPr="00E00252">
        <w:rPr>
          <w:rFonts w:ascii="Times New Roman" w:hAnsi="Times New Roman" w:cs="Times New Roman"/>
          <w:sz w:val="24"/>
          <w:szCs w:val="24"/>
        </w:rPr>
        <w:t>]</w:t>
      </w:r>
      <w:r w:rsidR="00E00252">
        <w:rPr>
          <w:rFonts w:ascii="Times New Roman" w:hAnsi="Times New Roman" w:cs="Times New Roman"/>
          <w:sz w:val="24"/>
          <w:szCs w:val="24"/>
        </w:rPr>
        <w:t>.</w:t>
      </w:r>
    </w:p>
    <w:p w:rsidR="00E00252" w:rsidRDefault="00E00252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самым, принципиальным условием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указанного направления созидания эффективной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предстает овладение управленцами, стратегическими лидерами, а затем и иными, прикладными формами высшего уровня мышления в рамках рефлексивного пространства. Это означает, что помимо рефлексивного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должны адекватно пользоваться парадигмой универсальных критериев организации рефлексивных материалов, их оформления в направленности на придание содержаниям решений высшей неслучайности. В реальных условиях управления этот тезис раскрывается на кооперативных взаимодействиях между лицом,</w:t>
      </w:r>
      <w:r w:rsidR="00800470">
        <w:rPr>
          <w:rFonts w:ascii="Times New Roman" w:hAnsi="Times New Roman" w:cs="Times New Roman"/>
          <w:sz w:val="24"/>
          <w:szCs w:val="24"/>
        </w:rPr>
        <w:t xml:space="preserve"> принимающим решения, его обеспечивающим аналитиком и критериальным блоком в составе позиций ученого, философа и методолога. Все позиционные </w:t>
      </w:r>
      <w:proofErr w:type="spellStart"/>
      <w:r w:rsidR="00800470">
        <w:rPr>
          <w:rFonts w:ascii="Times New Roman" w:hAnsi="Times New Roman" w:cs="Times New Roman"/>
          <w:sz w:val="24"/>
          <w:szCs w:val="24"/>
        </w:rPr>
        <w:t>кооперанты</w:t>
      </w:r>
      <w:proofErr w:type="spellEnd"/>
      <w:r w:rsidR="00800470">
        <w:rPr>
          <w:rFonts w:ascii="Times New Roman" w:hAnsi="Times New Roman" w:cs="Times New Roman"/>
          <w:sz w:val="24"/>
          <w:szCs w:val="24"/>
        </w:rPr>
        <w:t xml:space="preserve"> должны понимать друг друга, осуществлять сплоченное взаимодействие и достигать его высшую форму – солидарность ради реализации деловых намерений. Это соответствует основе цивилизационного типа России, ее культурно-духовной содержательности и портрету субъективности. Однако для получения указанного типа субъективного потенциала необходимо найти путь к его порождению. В рамках ММПК (московского методолого-педагогического кружка), работающего с 1978 г., осуществлялись разработки по трансляции культуры мышления, а с 2001 г</w:t>
      </w:r>
      <w:r w:rsidR="003D38FC">
        <w:rPr>
          <w:rFonts w:ascii="Times New Roman" w:hAnsi="Times New Roman" w:cs="Times New Roman"/>
          <w:sz w:val="24"/>
          <w:szCs w:val="24"/>
        </w:rPr>
        <w:t>.</w:t>
      </w:r>
      <w:r w:rsidR="00800470">
        <w:rPr>
          <w:rFonts w:ascii="Times New Roman" w:hAnsi="Times New Roman" w:cs="Times New Roman"/>
          <w:sz w:val="24"/>
          <w:szCs w:val="24"/>
        </w:rPr>
        <w:t xml:space="preserve"> – трансляции стратегического мышления, опирающегося на требования «абсолютного метода» Гегеля </w:t>
      </w:r>
      <w:r w:rsidR="00800470" w:rsidRPr="0080047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8</w:t>
      </w:r>
      <w:r w:rsidR="00800470" w:rsidRPr="00800470">
        <w:rPr>
          <w:rFonts w:ascii="Times New Roman" w:hAnsi="Times New Roman" w:cs="Times New Roman"/>
          <w:sz w:val="24"/>
          <w:szCs w:val="24"/>
        </w:rPr>
        <w:t>]</w:t>
      </w:r>
      <w:r w:rsidR="00800470">
        <w:rPr>
          <w:rFonts w:ascii="Times New Roman" w:hAnsi="Times New Roman" w:cs="Times New Roman"/>
          <w:sz w:val="24"/>
          <w:szCs w:val="24"/>
        </w:rPr>
        <w:t xml:space="preserve">. Полученные образцы и модели позволяют перенести потенциал успешности в управление, в разработки и внедрение технологий нового уровня. Опыт моделирования позволил выявить </w:t>
      </w:r>
      <w:proofErr w:type="gramStart"/>
      <w:r w:rsidR="00800470">
        <w:rPr>
          <w:rFonts w:ascii="Times New Roman" w:hAnsi="Times New Roman" w:cs="Times New Roman"/>
          <w:sz w:val="24"/>
          <w:szCs w:val="24"/>
        </w:rPr>
        <w:t>достаточно типовые</w:t>
      </w:r>
      <w:proofErr w:type="gramEnd"/>
      <w:r w:rsidR="00800470">
        <w:rPr>
          <w:rFonts w:ascii="Times New Roman" w:hAnsi="Times New Roman" w:cs="Times New Roman"/>
          <w:sz w:val="24"/>
          <w:szCs w:val="24"/>
        </w:rPr>
        <w:t xml:space="preserve"> затруднения в обретении субъективных способностей к пониманию и принятию, использованию критериальной базы рефлексии в позициях управленца, аналитика. Поскольку этапами присвоения культуры мышления выступают освоение схемотехники, мыслетехники и оперирования объектно-онтологическими содержаниями, то в рамках каждого этапа затруднения разделялись </w:t>
      </w:r>
      <w:proofErr w:type="gramStart"/>
      <w:r w:rsidR="008004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00470">
        <w:rPr>
          <w:rFonts w:ascii="Times New Roman" w:hAnsi="Times New Roman" w:cs="Times New Roman"/>
          <w:sz w:val="24"/>
          <w:szCs w:val="24"/>
        </w:rPr>
        <w:t xml:space="preserve"> интеллектуальные, потребностно-мотивационные и самокоррекционные </w:t>
      </w:r>
      <w:r w:rsidR="00800470" w:rsidRPr="0080047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1; 12</w:t>
      </w:r>
      <w:r w:rsidR="00800470" w:rsidRPr="00800470">
        <w:rPr>
          <w:rFonts w:ascii="Times New Roman" w:hAnsi="Times New Roman" w:cs="Times New Roman"/>
          <w:sz w:val="24"/>
          <w:szCs w:val="24"/>
        </w:rPr>
        <w:t>]</w:t>
      </w:r>
      <w:r w:rsidR="00800470">
        <w:rPr>
          <w:rFonts w:ascii="Times New Roman" w:hAnsi="Times New Roman" w:cs="Times New Roman"/>
          <w:sz w:val="24"/>
          <w:szCs w:val="24"/>
        </w:rPr>
        <w:t>.</w:t>
      </w:r>
    </w:p>
    <w:p w:rsidR="00800470" w:rsidRDefault="00800470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шаги к культуре мышления обеспечиваются схемотехникой, особенно использованием и конструирование схематических изображений </w:t>
      </w:r>
      <w:r w:rsidRPr="0080047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5</w:t>
      </w:r>
      <w:r w:rsidRPr="0080047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Они позволяют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экстериоризировать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внутренние смыслы и упорядочить, и сконцентрировать их. Но решающую роль в придании организованности смысловым содержаниям играют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логические 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высшая форма – принцип диалектической дедукции, выражающий «абсолютный метод» Гегеля. Схематические изображения позволяют выразить объектность содержаний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 системности, в отличие от предшествующей структурности. При следовании требованиям диалектической дедукции объектный уровень содержательности возвышается до метасистемности, онтологичности объектных образов. Именно этот уровень и обеспечивает принятие стратегических решений, сохраняя возможности системного и структурного уровней в служебной роли </w:t>
      </w:r>
      <w:r w:rsidRPr="00800470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13</w:t>
      </w:r>
      <w:r w:rsidRPr="0080047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В то же время процесс усвоения требований технологического, семиотического и логического типов сопровождается</w:t>
      </w:r>
      <w:r w:rsidR="00553F9E">
        <w:rPr>
          <w:rFonts w:ascii="Times New Roman" w:hAnsi="Times New Roman" w:cs="Times New Roman"/>
          <w:sz w:val="24"/>
          <w:szCs w:val="24"/>
        </w:rPr>
        <w:t xml:space="preserve"> рядом качественных субъективных изменений во всех трех субъективных измерениях – </w:t>
      </w:r>
      <w:proofErr w:type="gramStart"/>
      <w:r w:rsidR="00553F9E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="00553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F9E">
        <w:rPr>
          <w:rFonts w:ascii="Times New Roman" w:hAnsi="Times New Roman" w:cs="Times New Roman"/>
          <w:sz w:val="24"/>
          <w:szCs w:val="24"/>
        </w:rPr>
        <w:t>потребностно-мотивационном</w:t>
      </w:r>
      <w:proofErr w:type="spellEnd"/>
      <w:r w:rsidR="00553F9E">
        <w:rPr>
          <w:rFonts w:ascii="Times New Roman" w:hAnsi="Times New Roman" w:cs="Times New Roman"/>
          <w:sz w:val="24"/>
          <w:szCs w:val="24"/>
        </w:rPr>
        <w:t xml:space="preserve"> и самокоррекционном. Эти изменения организуются </w:t>
      </w:r>
      <w:proofErr w:type="gramStart"/>
      <w:r w:rsidR="00553F9E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5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F9E">
        <w:rPr>
          <w:rFonts w:ascii="Times New Roman" w:hAnsi="Times New Roman" w:cs="Times New Roman"/>
          <w:sz w:val="24"/>
          <w:szCs w:val="24"/>
        </w:rPr>
        <w:t>психотехнологиями</w:t>
      </w:r>
      <w:proofErr w:type="spellEnd"/>
      <w:r w:rsidR="00553F9E">
        <w:rPr>
          <w:rFonts w:ascii="Times New Roman" w:hAnsi="Times New Roman" w:cs="Times New Roman"/>
          <w:sz w:val="24"/>
          <w:szCs w:val="24"/>
        </w:rPr>
        <w:t xml:space="preserve"> в условиях тренинга или игромоделирования. Особую роль играют, поэтому, игротехники, </w:t>
      </w:r>
      <w:proofErr w:type="gramStart"/>
      <w:r w:rsidR="00553F9E">
        <w:rPr>
          <w:rFonts w:ascii="Times New Roman" w:hAnsi="Times New Roman" w:cs="Times New Roman"/>
          <w:sz w:val="24"/>
          <w:szCs w:val="24"/>
        </w:rPr>
        <w:t>приобретшие</w:t>
      </w:r>
      <w:proofErr w:type="gramEnd"/>
      <w:r w:rsidR="00553F9E">
        <w:rPr>
          <w:rFonts w:ascii="Times New Roman" w:hAnsi="Times New Roman" w:cs="Times New Roman"/>
          <w:sz w:val="24"/>
          <w:szCs w:val="24"/>
        </w:rPr>
        <w:t xml:space="preserve"> сначала игровой опыт, а затем и педагогический, опирающийся на предваряющий управленческий опыт, так как педагогическая деятельность является типом управленческой, обращенной к совершенствованию и развитию способностей человека и групп людей </w:t>
      </w:r>
      <w:r w:rsidR="00553F9E" w:rsidRPr="00553F9E">
        <w:rPr>
          <w:rFonts w:ascii="Times New Roman" w:hAnsi="Times New Roman" w:cs="Times New Roman"/>
          <w:sz w:val="24"/>
          <w:szCs w:val="24"/>
        </w:rPr>
        <w:t>[</w:t>
      </w:r>
      <w:r w:rsidR="00507A1F">
        <w:rPr>
          <w:rFonts w:ascii="Times New Roman" w:hAnsi="Times New Roman" w:cs="Times New Roman"/>
          <w:sz w:val="24"/>
          <w:szCs w:val="24"/>
        </w:rPr>
        <w:t>6</w:t>
      </w:r>
      <w:r w:rsidR="00553F9E" w:rsidRPr="00553F9E">
        <w:rPr>
          <w:rFonts w:ascii="Times New Roman" w:hAnsi="Times New Roman" w:cs="Times New Roman"/>
          <w:sz w:val="24"/>
          <w:szCs w:val="24"/>
        </w:rPr>
        <w:t>]</w:t>
      </w:r>
      <w:r w:rsidR="00553F9E">
        <w:rPr>
          <w:rFonts w:ascii="Times New Roman" w:hAnsi="Times New Roman" w:cs="Times New Roman"/>
          <w:sz w:val="24"/>
          <w:szCs w:val="24"/>
        </w:rPr>
        <w:t>.</w:t>
      </w:r>
    </w:p>
    <w:p w:rsidR="00143206" w:rsidRPr="00143206" w:rsidRDefault="00553F9E" w:rsidP="001432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Чтобы проиллюстрировать сложный характер взаимодействия в условиях игромоделирования и учесть переход от «рассудочного» типа требований к мышлению, в котором предопределяющим является принцип «дополнительности» в синтезировании понятийных единиц, к «разумному» типу требований, в котором определяющим становится принцип «уточнения» и диалектичности в динамике содержаний, приведем типичную группировку рефлексивных фиксаций в одной из серий формирующего моделирования.</w:t>
      </w:r>
      <w:proofErr w:type="gramEnd"/>
      <w:r w:rsidR="00143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206" w:rsidRPr="00143206">
        <w:rPr>
          <w:rFonts w:ascii="Times New Roman" w:hAnsi="Times New Roman" w:cs="Times New Roman"/>
          <w:sz w:val="24"/>
          <w:szCs w:val="24"/>
        </w:rPr>
        <w:t xml:space="preserve">Естественно, что основные явления, происшедшие в игромоделировании перехода на разумную парадигму мышления, к псевдогенетическому типу построения мысли и к </w:t>
      </w:r>
      <w:proofErr w:type="spellStart"/>
      <w:r w:rsidR="00143206" w:rsidRPr="00143206">
        <w:rPr>
          <w:rFonts w:ascii="Times New Roman" w:hAnsi="Times New Roman" w:cs="Times New Roman"/>
          <w:sz w:val="24"/>
          <w:szCs w:val="24"/>
        </w:rPr>
        <w:t>метасистемно-системной</w:t>
      </w:r>
      <w:proofErr w:type="spellEnd"/>
      <w:r w:rsidR="00143206" w:rsidRPr="00143206">
        <w:rPr>
          <w:rFonts w:ascii="Times New Roman" w:hAnsi="Times New Roman" w:cs="Times New Roman"/>
          <w:sz w:val="24"/>
          <w:szCs w:val="24"/>
        </w:rPr>
        <w:t xml:space="preserve"> содержательности, были связаны с субъективным самопреодолением под требования решаемых задач.</w:t>
      </w:r>
      <w:proofErr w:type="gramEnd"/>
      <w:r w:rsidR="00143206" w:rsidRPr="00143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206" w:rsidRPr="00143206">
        <w:rPr>
          <w:rFonts w:ascii="Times New Roman" w:hAnsi="Times New Roman" w:cs="Times New Roman"/>
          <w:sz w:val="24"/>
          <w:szCs w:val="24"/>
        </w:rPr>
        <w:t>Приведем результаты субъективной авторефлексии участников, подтвержденные внешней, игротехнической рефлексией:</w:t>
      </w:r>
      <w:proofErr w:type="gramEnd"/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затруднено соблюдение вводимых амок в решении задач, особенно связанных с подбором материала для введения исходного предиката;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недостаточное знание базисных схем и понимание механизма языка, в том числе особенностей языка схематических изображений;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слабое различение </w:t>
      </w:r>
      <w:proofErr w:type="gramStart"/>
      <w:r w:rsidRPr="00143206">
        <w:rPr>
          <w:sz w:val="24"/>
          <w:szCs w:val="24"/>
        </w:rPr>
        <w:t>семиотического</w:t>
      </w:r>
      <w:proofErr w:type="gramEnd"/>
      <w:r w:rsidRPr="00143206">
        <w:rPr>
          <w:sz w:val="24"/>
          <w:szCs w:val="24"/>
        </w:rPr>
        <w:t xml:space="preserve"> и логического, а в логике остается разрыв между принципом дополнительности и уточняемости;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ускользает особенность выработки «</w:t>
      </w:r>
      <w:proofErr w:type="spellStart"/>
      <w:r w:rsidRPr="00143206">
        <w:rPr>
          <w:sz w:val="24"/>
          <w:szCs w:val="24"/>
        </w:rPr>
        <w:t>Я-требующего</w:t>
      </w:r>
      <w:proofErr w:type="spellEnd"/>
      <w:r w:rsidRPr="00143206">
        <w:rPr>
          <w:sz w:val="24"/>
          <w:szCs w:val="24"/>
        </w:rPr>
        <w:t>» в соотнесении с «</w:t>
      </w:r>
      <w:proofErr w:type="spellStart"/>
      <w:proofErr w:type="gramStart"/>
      <w:r w:rsidRPr="00143206">
        <w:rPr>
          <w:sz w:val="24"/>
          <w:szCs w:val="24"/>
        </w:rPr>
        <w:t>Я-желающим</w:t>
      </w:r>
      <w:proofErr w:type="spellEnd"/>
      <w:proofErr w:type="gramEnd"/>
      <w:r w:rsidRPr="00143206">
        <w:rPr>
          <w:sz w:val="24"/>
          <w:szCs w:val="24"/>
        </w:rPr>
        <w:t>»;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proofErr w:type="gramStart"/>
      <w:r w:rsidRPr="00143206">
        <w:rPr>
          <w:sz w:val="24"/>
          <w:szCs w:val="24"/>
        </w:rPr>
        <w:t>слабо удерживается принцип перехода от целого к целому в ходе уточнения и недостаточно ясным предстает требование начинать с целого в переходе от абстрактного к конкретному;</w:t>
      </w:r>
      <w:proofErr w:type="gramEnd"/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не удается устойчиво идентифицироваться с идеальным объектом;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с трудом осознавалось требование «оживлять» схему и содержание текста;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медленно приходит явное различие смысла и понятия;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неожиданно возникает понимание различий типов реагирования нечто и их важности в раскрытии реального реагирования;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lastRenderedPageBreak/>
        <w:t>затруднено понимание фазы в диалектическом переходе, похожей на болезнь, ее значимости в цикле;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медленно шло понимание связи разума с акцентом </w:t>
      </w:r>
      <w:proofErr w:type="gramStart"/>
      <w:r w:rsidRPr="00143206">
        <w:rPr>
          <w:sz w:val="24"/>
          <w:szCs w:val="24"/>
        </w:rPr>
        <w:t>на</w:t>
      </w:r>
      <w:proofErr w:type="gramEnd"/>
      <w:r w:rsidRPr="00143206">
        <w:rPr>
          <w:sz w:val="24"/>
          <w:szCs w:val="24"/>
        </w:rPr>
        <w:t xml:space="preserve"> бесконечное и вечное в изучаемом объекте;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не сразу виделась связь формирования предиката в сознании с опорой на соответствующую схему;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медленно возникало ощущение концентрации содержательности и </w:t>
      </w:r>
      <w:proofErr w:type="spellStart"/>
      <w:r w:rsidRPr="00143206">
        <w:rPr>
          <w:sz w:val="24"/>
          <w:szCs w:val="24"/>
        </w:rPr>
        <w:t>энергетичности</w:t>
      </w:r>
      <w:proofErr w:type="spellEnd"/>
      <w:r w:rsidRPr="00143206">
        <w:rPr>
          <w:sz w:val="24"/>
          <w:szCs w:val="24"/>
        </w:rPr>
        <w:t xml:space="preserve"> в схемах, особенно </w:t>
      </w:r>
      <w:proofErr w:type="gramStart"/>
      <w:r w:rsidRPr="00143206">
        <w:rPr>
          <w:sz w:val="24"/>
          <w:szCs w:val="24"/>
        </w:rPr>
        <w:t>в</w:t>
      </w:r>
      <w:proofErr w:type="gramEnd"/>
      <w:r w:rsidRPr="00143206">
        <w:rPr>
          <w:sz w:val="24"/>
          <w:szCs w:val="24"/>
        </w:rPr>
        <w:t xml:space="preserve"> обобщенных;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постепенно уходила иллюзия правильного чтения готовых схем, в том числе созданных в личной работе;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сложно шло понимание потенциальности содержания предиката, а затем актуализации потенциального;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медленно осознавалось различие «поведения» части в структуре и системе;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было сложно подхватывать полученное лидирующими, пытаться идентифицироваться с ними, особенно делать свои поправки с проживанием;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сильно влияла инерция «старого» способа самоопределения и самоотношения, особенно в объектной идентификации;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медленно шло употребление удачным образцам проживания и осуществления диалектического цикла и в первом, и во втором отрицании;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часто отождествлялось процессуальное слежение с каузальной реконструкцией;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с трудом преодолевались стереотипы, не совпадающие с требованиями идентификации с персонажем, с содержанием схем, где присутствуют </w:t>
      </w:r>
      <w:proofErr w:type="spellStart"/>
      <w:r w:rsidRPr="00143206">
        <w:rPr>
          <w:sz w:val="24"/>
          <w:szCs w:val="24"/>
        </w:rPr>
        <w:t>позиционеры</w:t>
      </w:r>
      <w:proofErr w:type="spellEnd"/>
      <w:r w:rsidRPr="00143206">
        <w:rPr>
          <w:sz w:val="24"/>
          <w:szCs w:val="24"/>
        </w:rPr>
        <w:t>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нередко мешало отсутствие доверия к тому, кто демонстрировал образец </w:t>
      </w:r>
      <w:proofErr w:type="spellStart"/>
      <w:r w:rsidRPr="00143206">
        <w:rPr>
          <w:sz w:val="24"/>
          <w:szCs w:val="24"/>
        </w:rPr>
        <w:t>персонажного</w:t>
      </w:r>
      <w:proofErr w:type="spellEnd"/>
      <w:r w:rsidRPr="00143206">
        <w:rPr>
          <w:sz w:val="24"/>
          <w:szCs w:val="24"/>
        </w:rPr>
        <w:t xml:space="preserve"> поведения, а также самовыражение по внешней подсказке носителя образца;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с трудом получалось совмещение рамок требований, вытекающих из схемы единицы мысли и схемы синтезирования предикатов, даже в рамках принципа дополнительности;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медленно шло совмещение «передвижения» в плане сознания и в плане оперирования со схемой, особенно в ходе совмещения предикативных схем;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четкому следованию содержанию схем мешала чувственная динамика, личный интерес, реагирование на воздействие партнеров;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задерживался процесс очищения от случайного в мешающих версиях даже при осознавании наличия случайного;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задерживалось понимание процедуры выделения уточняющего предиката из исходного, процесса разотождествления в исходном  предикате и обособления того, что становится уточняющим, а также характер воздействия уже возникшего уточняющего предиката </w:t>
      </w:r>
      <w:proofErr w:type="gramStart"/>
      <w:r w:rsidRPr="00143206">
        <w:rPr>
          <w:sz w:val="24"/>
          <w:szCs w:val="24"/>
        </w:rPr>
        <w:t>на</w:t>
      </w:r>
      <w:proofErr w:type="gramEnd"/>
      <w:r w:rsidRPr="00143206">
        <w:rPr>
          <w:sz w:val="24"/>
          <w:szCs w:val="24"/>
        </w:rPr>
        <w:t xml:space="preserve"> уточняемый;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ощущалось формальность понимания исходного предиката метафизического уровня и задержка содержательной идентификации с ним;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мешала склонность видеть в разумной технике моменты рассудочности и излишняя </w:t>
      </w:r>
      <w:proofErr w:type="spellStart"/>
      <w:r w:rsidRPr="00143206">
        <w:rPr>
          <w:sz w:val="24"/>
          <w:szCs w:val="24"/>
        </w:rPr>
        <w:t>сфокусированность</w:t>
      </w:r>
      <w:proofErr w:type="spellEnd"/>
      <w:r w:rsidRPr="00143206">
        <w:rPr>
          <w:sz w:val="24"/>
          <w:szCs w:val="24"/>
        </w:rPr>
        <w:t xml:space="preserve"> на них;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lastRenderedPageBreak/>
        <w:t>динамичности синтеза предикатов мешала склонность к статической форме внимании, обращенного на применяемые предикаты;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сложно шел процесс придания предикатам функциональной нагрузки в процессуальной схеме логики, той и другой;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достигнутая строгость мысли ослаблялась в процедуре «инвалидизации», происходил возврат к нежесткой технике мышления;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мешало увлечение ходом построения типов, усиливающее дифференциальный момент в работе при уточнении исходного предиката;</w:t>
      </w:r>
    </w:p>
    <w:p w:rsidR="00143206" w:rsidRP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в самоорганизации, подчиненной строгим рамкам, особенно форме диалектического перехода, мешал дефицит воли, склонность возвратиться к наработанным стереотипам;</w:t>
      </w:r>
    </w:p>
    <w:p w:rsidR="00143206" w:rsidRDefault="00143206" w:rsidP="00143206">
      <w:pPr>
        <w:pStyle w:val="a3"/>
        <w:numPr>
          <w:ilvl w:val="0"/>
          <w:numId w:val="2"/>
        </w:numPr>
        <w:spacing w:after="0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мешало в самоорганизации рыхлое понимание схем, критериев субъективного анализа, что вело к возврату в стихийную форму самокоррекции;</w:t>
      </w:r>
    </w:p>
    <w:p w:rsidR="00553F9E" w:rsidRDefault="00143206" w:rsidP="00143206">
      <w:pPr>
        <w:pStyle w:val="a3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143206">
        <w:rPr>
          <w:sz w:val="24"/>
          <w:szCs w:val="24"/>
        </w:rPr>
        <w:t>мешал поиск причин неудач вовне, оставляя неосознанными внутренние причины, нежелание вести рефлексивное самонаблюдение.</w:t>
      </w:r>
    </w:p>
    <w:p w:rsidR="00143206" w:rsidRPr="00143206" w:rsidRDefault="00143206" w:rsidP="00143206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143206">
        <w:rPr>
          <w:sz w:val="24"/>
          <w:szCs w:val="24"/>
        </w:rPr>
        <w:t xml:space="preserve">В целом субъективное обеспечение и самообеспечение проявлений участников в ходе решения сложнейших игровых задач, прежде всего в переходе к разумному способу мышления, в реализации требования псевдогенеза, логической идеи «уточнения» имело ряд фундаментальных акцентов. Они были связаны с идентификацией, прежде всего с содержанием идеальных объектов, с высшими абстракциями, со способностью жить в способе, характерном для развивающегося объекта. Логическая форма и ее раскрытие при построении «требующего «Я» лишь ориентировала ход отождествленного бытия мыслителя. В то же время идентификация параллельно дополнялась рефлексивным сопровождением и </w:t>
      </w:r>
      <w:proofErr w:type="spellStart"/>
      <w:r w:rsidRPr="00143206">
        <w:rPr>
          <w:sz w:val="24"/>
          <w:szCs w:val="24"/>
        </w:rPr>
        <w:t>самокоррекцией</w:t>
      </w:r>
      <w:proofErr w:type="spellEnd"/>
      <w:r w:rsidRPr="00143206">
        <w:rPr>
          <w:sz w:val="24"/>
          <w:szCs w:val="24"/>
        </w:rPr>
        <w:t xml:space="preserve">. Мыслитель должен был сделать свой субъективный механизм, ее интеллектуальную, а затем мотивационную и </w:t>
      </w:r>
      <w:proofErr w:type="spellStart"/>
      <w:r w:rsidRPr="00143206">
        <w:rPr>
          <w:sz w:val="24"/>
          <w:szCs w:val="24"/>
        </w:rPr>
        <w:t>самокоррекционную</w:t>
      </w:r>
      <w:proofErr w:type="spellEnd"/>
      <w:r w:rsidRPr="00143206">
        <w:rPr>
          <w:sz w:val="24"/>
          <w:szCs w:val="24"/>
        </w:rPr>
        <w:t xml:space="preserve"> части оперативно гибкими и «послушными» требованиям своего «вождя» - «Я», послушного, в свою очередь, форме механизма мышления. Поэтому все неудачи определялись неготовностью наличного «Я» к адекватному следованию требованиям механизма разума, в отчужденной форме, выраженной в логике и подчиненной ей семиотике.</w:t>
      </w:r>
    </w:p>
    <w:p w:rsidR="00553F9E" w:rsidRDefault="00553F9E" w:rsidP="001432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самым, на каждом этапе реализации плана внутренних трансформаций под требования мыслительных технологий все более сложного характера проходящий путь осуществляет самоопределение.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отличие от обычных форм адаптации к социокультурным требованиям за счет идентификации и самоопределения, в случае обретения способностей к выполнению требований культуры мышления, выраженных в логике, субъективный переход и самоорганизация в нем подчиняются не принципу «от единичного к общему», а «от общего к всеобщему».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переход раскрыт в «Философии духа» Гегеля </w:t>
      </w:r>
      <w:r w:rsidRPr="00553F9E">
        <w:rPr>
          <w:rFonts w:ascii="Times New Roman" w:hAnsi="Times New Roman" w:cs="Times New Roman"/>
          <w:sz w:val="24"/>
          <w:szCs w:val="24"/>
        </w:rPr>
        <w:t>[</w:t>
      </w:r>
      <w:r w:rsidR="000A63D8">
        <w:rPr>
          <w:rFonts w:ascii="Times New Roman" w:hAnsi="Times New Roman" w:cs="Times New Roman"/>
          <w:sz w:val="24"/>
          <w:szCs w:val="24"/>
        </w:rPr>
        <w:t>23</w:t>
      </w:r>
      <w:r w:rsidRPr="00553F9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В данном случае диалектика субъективной трансформации и на этапе первого отрицания, и на этапе второго отрицания имеет более драматичный характер и предполагает иной масштаб самоорганизации, терпеливости, самоопределенности и волевого самоотношения, что недостижимо без обретения предварительных для окультуривания успехов в самоизменениях, без преемственности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предыдущими субъективными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новообразованиями и ростом качества механизма самоизменения.</w:t>
      </w:r>
    </w:p>
    <w:p w:rsidR="00553F9E" w:rsidRDefault="00553F9E" w:rsidP="002E4F0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A1F" w:rsidRDefault="00507A1F" w:rsidP="002B65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A1F" w:rsidRDefault="00507A1F" w:rsidP="002B65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7A1F" w:rsidRDefault="00507A1F" w:rsidP="00507A1F">
      <w:pPr>
        <w:ind w:right="56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507A1F" w:rsidRPr="002A4F22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Методологическая культура педагогической деятельности и мышления. М., 1991</w:t>
      </w:r>
    </w:p>
    <w:p w:rsidR="00507A1F" w:rsidRPr="00A337CE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Гегель: мышление и развитие. М., 2000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Принятие государственных решений и методологизация образования. М., 2003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Анисимов О.С. Методология на рубеже веков (к 50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ММК). М., 2004</w:t>
      </w:r>
      <w:r>
        <w:rPr>
          <w:color w:val="FF0000"/>
          <w:sz w:val="24"/>
          <w:szCs w:val="24"/>
        </w:rPr>
        <w:t xml:space="preserve"> </w:t>
      </w:r>
    </w:p>
    <w:p w:rsidR="00507A1F" w:rsidRPr="001674D9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Схемы и схематизация: путь в культуру мышления. М., 2007. В 2-х т.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Методология и технологические формы мышления. М., 2009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Культура теоретического мышления как стратегический фактор развития науки. М., 2009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Мышление стратега: модельные сюжеты. Вып.1 – 45. М., 2009-2016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Проблемы педагогики и психологии высшей школы (прелюдия игротехнической парадигмы). М., 2012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Субъективная рефлексия в игромоделировании и ее понятийное обеспечение. М., 2012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Мышление: сущность и развитие. М., 2012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Культура и духовность в мышлении стратега. М., 2012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Анисимов О.С. Мышление стратега: модельные сюжеты. Вып. 32. Рефлексивная самоорганизация и самоопределение: путь к </w:t>
      </w:r>
      <w:proofErr w:type="gramStart"/>
      <w:r>
        <w:rPr>
          <w:sz w:val="24"/>
          <w:szCs w:val="24"/>
        </w:rPr>
        <w:t>логическому</w:t>
      </w:r>
      <w:proofErr w:type="gramEnd"/>
      <w:r>
        <w:rPr>
          <w:sz w:val="24"/>
          <w:szCs w:val="24"/>
        </w:rPr>
        <w:t xml:space="preserve"> и духовному. М., 2013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Анисимов О.С. Методология: вчера, сегодня, завтра. М., 2015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 w:rsidRPr="002A4F22">
        <w:rPr>
          <w:sz w:val="24"/>
          <w:szCs w:val="24"/>
        </w:rPr>
        <w:t>Анисимов О.С. Мышление стратега: модельные сюжеты. Вып. 4</w:t>
      </w:r>
      <w:r>
        <w:rPr>
          <w:sz w:val="24"/>
          <w:szCs w:val="24"/>
        </w:rPr>
        <w:t>2</w:t>
      </w:r>
      <w:r w:rsidRPr="002A4F22">
        <w:rPr>
          <w:sz w:val="24"/>
          <w:szCs w:val="24"/>
        </w:rPr>
        <w:t xml:space="preserve">. </w:t>
      </w:r>
      <w:r>
        <w:rPr>
          <w:sz w:val="24"/>
          <w:szCs w:val="24"/>
        </w:rPr>
        <w:t>Советы Сталина нашему современнику (о стратегии строительства нового общества)</w:t>
      </w:r>
      <w:r w:rsidRPr="002A4F22">
        <w:rPr>
          <w:sz w:val="24"/>
          <w:szCs w:val="24"/>
        </w:rPr>
        <w:t>. М., 201</w:t>
      </w:r>
      <w:r>
        <w:rPr>
          <w:sz w:val="24"/>
          <w:szCs w:val="24"/>
        </w:rPr>
        <w:t>6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 w:rsidRPr="002A4F22">
        <w:rPr>
          <w:sz w:val="24"/>
          <w:szCs w:val="24"/>
        </w:rPr>
        <w:t>Анисимов О.С. Мышление стратега: модельные сюжеты. Вып. 4</w:t>
      </w:r>
      <w:r>
        <w:rPr>
          <w:sz w:val="24"/>
          <w:szCs w:val="24"/>
        </w:rPr>
        <w:t>3</w:t>
      </w:r>
      <w:r w:rsidRPr="002A4F22">
        <w:rPr>
          <w:sz w:val="24"/>
          <w:szCs w:val="24"/>
        </w:rPr>
        <w:t xml:space="preserve">. </w:t>
      </w:r>
      <w:r>
        <w:rPr>
          <w:sz w:val="24"/>
          <w:szCs w:val="24"/>
        </w:rPr>
        <w:t>Понятийный инкубатор: наука, логика, методология</w:t>
      </w:r>
      <w:r w:rsidRPr="002A4F22">
        <w:rPr>
          <w:sz w:val="24"/>
          <w:szCs w:val="24"/>
        </w:rPr>
        <w:t>. М., 201</w:t>
      </w:r>
      <w:r>
        <w:rPr>
          <w:sz w:val="24"/>
          <w:szCs w:val="24"/>
        </w:rPr>
        <w:t>6</w:t>
      </w:r>
    </w:p>
    <w:p w:rsidR="00507A1F" w:rsidRPr="004649D2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2A4F22">
        <w:rPr>
          <w:sz w:val="24"/>
          <w:szCs w:val="24"/>
        </w:rPr>
        <w:t>Анисимов О.С. Мышление стратега: модельные сюжеты. Вып. 4</w:t>
      </w:r>
      <w:r>
        <w:rPr>
          <w:sz w:val="24"/>
          <w:szCs w:val="24"/>
        </w:rPr>
        <w:t>4</w:t>
      </w:r>
      <w:r w:rsidRPr="002A4F22">
        <w:rPr>
          <w:sz w:val="24"/>
          <w:szCs w:val="24"/>
        </w:rPr>
        <w:t xml:space="preserve">. </w:t>
      </w:r>
      <w:r>
        <w:rPr>
          <w:sz w:val="24"/>
          <w:szCs w:val="24"/>
        </w:rPr>
        <w:t>Логика Гегеля в контексте трех мыслительных  технологических укладов</w:t>
      </w:r>
      <w:r w:rsidRPr="002A4F22">
        <w:rPr>
          <w:sz w:val="24"/>
          <w:szCs w:val="24"/>
        </w:rPr>
        <w:t>. М., 201</w:t>
      </w:r>
      <w:r>
        <w:rPr>
          <w:sz w:val="24"/>
          <w:szCs w:val="24"/>
        </w:rPr>
        <w:t>6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Анисимов О.С. Стратегический проект цивилизационного обновления и развития России: Россия в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веке (версия СЭВ и ММПК). М., 2017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Брусилинский</w:t>
      </w:r>
      <w:proofErr w:type="spellEnd"/>
      <w:r>
        <w:rPr>
          <w:sz w:val="24"/>
          <w:szCs w:val="24"/>
        </w:rPr>
        <w:t xml:space="preserve"> А.В. Мышление и прогнозирование. М., 1979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Вазина</w:t>
      </w:r>
      <w:proofErr w:type="spellEnd"/>
      <w:r>
        <w:rPr>
          <w:sz w:val="24"/>
          <w:szCs w:val="24"/>
        </w:rPr>
        <w:t xml:space="preserve"> К.Я., Петров Ю.Н. </w:t>
      </w:r>
      <w:proofErr w:type="spellStart"/>
      <w:r>
        <w:rPr>
          <w:sz w:val="24"/>
          <w:szCs w:val="24"/>
        </w:rPr>
        <w:t>Белиловский</w:t>
      </w:r>
      <w:proofErr w:type="spellEnd"/>
      <w:r>
        <w:rPr>
          <w:sz w:val="24"/>
          <w:szCs w:val="24"/>
        </w:rPr>
        <w:t xml:space="preserve"> В.Д. Рефлексивное пространство.// Педагогический менеджмент. М., 1991</w:t>
      </w:r>
      <w:r>
        <w:rPr>
          <w:color w:val="FF0000"/>
          <w:sz w:val="24"/>
          <w:szCs w:val="24"/>
        </w:rPr>
        <w:t xml:space="preserve"> </w:t>
      </w:r>
    </w:p>
    <w:p w:rsidR="00507A1F" w:rsidRPr="00FC2003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Вульфов В.З., </w:t>
      </w:r>
      <w:proofErr w:type="spellStart"/>
      <w:r>
        <w:rPr>
          <w:sz w:val="24"/>
          <w:szCs w:val="24"/>
        </w:rPr>
        <w:t>Харькин</w:t>
      </w:r>
      <w:proofErr w:type="spellEnd"/>
      <w:r>
        <w:rPr>
          <w:sz w:val="24"/>
          <w:szCs w:val="24"/>
        </w:rPr>
        <w:t xml:space="preserve"> В.Н. Педагогика рефлексии (взгляд на профессиональную подготовку учителя). М., 1995</w:t>
      </w:r>
      <w:r>
        <w:rPr>
          <w:color w:val="FF0000"/>
          <w:sz w:val="24"/>
          <w:szCs w:val="24"/>
        </w:rPr>
        <w:t xml:space="preserve"> </w:t>
      </w:r>
    </w:p>
    <w:p w:rsidR="00507A1F" w:rsidRPr="00104808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Выготский Л.С. Развитие высших психических функций. М., 1960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Гегель Энциклопедия философских наук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.3. Философия духа. М., 1997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Громыко Ю.В. </w:t>
      </w:r>
      <w:proofErr w:type="spellStart"/>
      <w:r>
        <w:rPr>
          <w:sz w:val="24"/>
          <w:szCs w:val="24"/>
        </w:rPr>
        <w:t>Мыследеятельностная</w:t>
      </w:r>
      <w:proofErr w:type="spellEnd"/>
      <w:r>
        <w:rPr>
          <w:sz w:val="24"/>
          <w:szCs w:val="24"/>
        </w:rPr>
        <w:t xml:space="preserve"> педагогика. Минск, 2000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Гурова Л.Л. Психологический анализ решения задач. Воронеж, 1976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Давыдов В.В. Виды обобщения в обучении. М., 1972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Давыдов В.В. Проблемы развивающего обучения. М., 1986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Деркач</w:t>
      </w:r>
      <w:proofErr w:type="spellEnd"/>
      <w:r>
        <w:rPr>
          <w:sz w:val="24"/>
          <w:szCs w:val="24"/>
        </w:rPr>
        <w:t xml:space="preserve"> А.А. Акмеология: личностное и профессиональное развитие человека. Акмеологические основы управленческой деятельности. Кн.2. М., 2000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Деркач</w:t>
      </w:r>
      <w:proofErr w:type="spellEnd"/>
      <w:r>
        <w:rPr>
          <w:sz w:val="24"/>
          <w:szCs w:val="24"/>
        </w:rPr>
        <w:t xml:space="preserve"> А.А. Акмеология: личностное и профессиональное развитие человека. Кн.2. 2000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Емельянов А.Л., Смирнов А.А., Никитин С.В., Федоров А.А. Коммуникация для аналитиков. В. Новгород, 2015</w:t>
      </w:r>
      <w:r>
        <w:rPr>
          <w:color w:val="FF0000"/>
          <w:sz w:val="24"/>
          <w:szCs w:val="24"/>
        </w:rPr>
        <w:t xml:space="preserve"> </w:t>
      </w:r>
    </w:p>
    <w:p w:rsidR="00507A1F" w:rsidRPr="001A1754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Зак</w:t>
      </w:r>
      <w:proofErr w:type="spellEnd"/>
      <w:r>
        <w:rPr>
          <w:sz w:val="24"/>
          <w:szCs w:val="24"/>
        </w:rPr>
        <w:t xml:space="preserve"> А.В. Развитие теоретического мышления у младших школьников. М., 1984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Зиновьев А.А. Очерки комплексной логики. М., 2000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Зиновьев А.А. Восхождение от абстрактного к конкретному (по материалам «Капитала» К. Маркса). М., 2002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Краевский В.В. Методологическая рефлексия в научной и учебной работе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//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. Педагогика. 1989. №2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Кун Т. Структура научной революции. М., 1965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Лакатос</w:t>
      </w:r>
      <w:proofErr w:type="spellEnd"/>
      <w:r>
        <w:rPr>
          <w:sz w:val="24"/>
          <w:szCs w:val="24"/>
        </w:rPr>
        <w:t xml:space="preserve"> И. Доказательства и опровержения. Как доказываются теоремы. М., 1967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Леонтьев А.Н. Деятельность: теория, методология, проблемы. М., 1990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Мамардашвили</w:t>
      </w:r>
      <w:proofErr w:type="spellEnd"/>
      <w:r>
        <w:rPr>
          <w:sz w:val="24"/>
          <w:szCs w:val="24"/>
        </w:rPr>
        <w:t xml:space="preserve"> М.К. Формы и содержание мышления (к критике гегелевского учения о формах познания). М., 1968</w:t>
      </w:r>
      <w:r>
        <w:rPr>
          <w:color w:val="FF0000"/>
          <w:sz w:val="24"/>
          <w:szCs w:val="24"/>
        </w:rPr>
        <w:t xml:space="preserve"> </w:t>
      </w:r>
    </w:p>
    <w:p w:rsidR="00507A1F" w:rsidRPr="004B5E37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Матюшкин А.М. Проблемные ситуации в мышлении и обучении. М., 1972</w:t>
      </w:r>
    </w:p>
    <w:p w:rsidR="00507A1F" w:rsidRPr="00A32E79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Метаева</w:t>
      </w:r>
      <w:proofErr w:type="spellEnd"/>
      <w:r>
        <w:rPr>
          <w:sz w:val="24"/>
          <w:szCs w:val="24"/>
        </w:rPr>
        <w:t xml:space="preserve"> В.А. Рефлексия как </w:t>
      </w:r>
      <w:proofErr w:type="spellStart"/>
      <w:r>
        <w:rPr>
          <w:sz w:val="24"/>
          <w:szCs w:val="24"/>
        </w:rPr>
        <w:t>метакомпетентность</w:t>
      </w:r>
      <w:proofErr w:type="spellEnd"/>
      <w:r>
        <w:rPr>
          <w:sz w:val="24"/>
          <w:szCs w:val="24"/>
        </w:rPr>
        <w:t>.// ж. Педагогика. 2006. №3</w:t>
      </w:r>
      <w:r>
        <w:rPr>
          <w:color w:val="FF0000"/>
          <w:sz w:val="24"/>
          <w:szCs w:val="24"/>
        </w:rPr>
        <w:t xml:space="preserve"> </w:t>
      </w:r>
    </w:p>
    <w:p w:rsidR="00507A1F" w:rsidRPr="006F683E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Педагогика и логика. М., 1973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Пономарев Я.А. Психология творческого мышления. М., 1960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Пономарев Я.А., Семенов И.Н., Степанов С.Ю. Рефлексия в развитии творческого мышления.// Психологический журнал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т.7, №6, 1986</w:t>
      </w:r>
    </w:p>
    <w:p w:rsidR="00507A1F" w:rsidRPr="00FC2003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 w:rsidRPr="00FC2003">
        <w:rPr>
          <w:sz w:val="24"/>
          <w:szCs w:val="24"/>
        </w:rPr>
        <w:t>Поппер</w:t>
      </w:r>
      <w:r>
        <w:rPr>
          <w:sz w:val="24"/>
          <w:szCs w:val="24"/>
        </w:rPr>
        <w:t xml:space="preserve"> К. Предположения и опровержения. М., 2008</w:t>
      </w:r>
    </w:p>
    <w:p w:rsidR="00507A1F" w:rsidRPr="001A1754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Развитие основ рефлексивного мышления школьников в процессе учебной деятельности. М., 1995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Розин</w:t>
      </w:r>
      <w:proofErr w:type="gramEnd"/>
      <w:r>
        <w:rPr>
          <w:sz w:val="24"/>
          <w:szCs w:val="24"/>
        </w:rPr>
        <w:t xml:space="preserve"> В.М. Научные исследования и схемы в Московском методологическом кружке. М., 2011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Семенов И.Н. Степанов С.Ю. Рефлексивная психология и педагогика творческого мышления. Запорожье. 1992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>
        <w:rPr>
          <w:sz w:val="24"/>
          <w:szCs w:val="24"/>
        </w:rPr>
        <w:t>Тихомиров О.К. Структура мыслительной деятельности человека. М., 1969</w:t>
      </w:r>
    </w:p>
    <w:p w:rsidR="00507A1F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 w:rsidRPr="00572E12">
        <w:rPr>
          <w:sz w:val="24"/>
          <w:szCs w:val="24"/>
        </w:rPr>
        <w:t xml:space="preserve">Щедровицкий Г.П. </w:t>
      </w:r>
      <w:r>
        <w:rPr>
          <w:sz w:val="24"/>
          <w:szCs w:val="24"/>
        </w:rPr>
        <w:t>Избранные труды.</w:t>
      </w:r>
      <w:r w:rsidRPr="00572E12">
        <w:rPr>
          <w:sz w:val="24"/>
          <w:szCs w:val="24"/>
        </w:rPr>
        <w:t xml:space="preserve"> М., </w:t>
      </w:r>
      <w:r>
        <w:rPr>
          <w:sz w:val="24"/>
          <w:szCs w:val="24"/>
        </w:rPr>
        <w:t>199</w:t>
      </w:r>
      <w:r w:rsidRPr="00572E12">
        <w:rPr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</w:t>
      </w:r>
    </w:p>
    <w:p w:rsidR="00507A1F" w:rsidRPr="00572E12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r w:rsidRPr="00572E12">
        <w:rPr>
          <w:sz w:val="24"/>
          <w:szCs w:val="24"/>
        </w:rPr>
        <w:t>Щедровицкий Г.П.</w:t>
      </w:r>
      <w:r>
        <w:rPr>
          <w:sz w:val="24"/>
          <w:szCs w:val="24"/>
        </w:rPr>
        <w:t xml:space="preserve"> Философия. Наука. Методология. М., 1997</w:t>
      </w:r>
      <w:r>
        <w:rPr>
          <w:color w:val="FF0000"/>
          <w:sz w:val="24"/>
          <w:szCs w:val="24"/>
        </w:rPr>
        <w:t xml:space="preserve"> </w:t>
      </w:r>
    </w:p>
    <w:p w:rsidR="00507A1F" w:rsidRPr="00AD12EC" w:rsidRDefault="00507A1F" w:rsidP="00507A1F">
      <w:pPr>
        <w:pStyle w:val="a3"/>
        <w:numPr>
          <w:ilvl w:val="0"/>
          <w:numId w:val="1"/>
        </w:numPr>
        <w:ind w:left="851" w:right="56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Эльконин</w:t>
      </w:r>
      <w:proofErr w:type="spellEnd"/>
      <w:r>
        <w:rPr>
          <w:sz w:val="24"/>
          <w:szCs w:val="24"/>
        </w:rPr>
        <w:t xml:space="preserve"> Д.Б. Психология обучения младшего школьника. М., 1974</w:t>
      </w:r>
      <w:r>
        <w:rPr>
          <w:color w:val="FF0000"/>
          <w:sz w:val="24"/>
          <w:szCs w:val="24"/>
        </w:rPr>
        <w:t xml:space="preserve"> </w:t>
      </w:r>
    </w:p>
    <w:p w:rsidR="00507A1F" w:rsidRDefault="00507A1F" w:rsidP="00507A1F"/>
    <w:p w:rsidR="00507A1F" w:rsidRPr="00553F9E" w:rsidRDefault="00507A1F" w:rsidP="002B65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07A1F" w:rsidRPr="00553F9E" w:rsidSect="008C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B64"/>
    <w:multiLevelType w:val="hybridMultilevel"/>
    <w:tmpl w:val="382EB6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966C7F"/>
    <w:multiLevelType w:val="hybridMultilevel"/>
    <w:tmpl w:val="3FF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4F06"/>
    <w:rsid w:val="000A63D8"/>
    <w:rsid w:val="000C4391"/>
    <w:rsid w:val="00122850"/>
    <w:rsid w:val="00143206"/>
    <w:rsid w:val="00156180"/>
    <w:rsid w:val="002B658B"/>
    <w:rsid w:val="002E4F06"/>
    <w:rsid w:val="003D38FC"/>
    <w:rsid w:val="00507A1F"/>
    <w:rsid w:val="00553F9E"/>
    <w:rsid w:val="005D1BBB"/>
    <w:rsid w:val="0070452A"/>
    <w:rsid w:val="007B47D1"/>
    <w:rsid w:val="00800470"/>
    <w:rsid w:val="0082735E"/>
    <w:rsid w:val="008C4477"/>
    <w:rsid w:val="00A17611"/>
    <w:rsid w:val="00A710E2"/>
    <w:rsid w:val="00A81FBB"/>
    <w:rsid w:val="00AA1081"/>
    <w:rsid w:val="00CE3AE0"/>
    <w:rsid w:val="00DD3622"/>
    <w:rsid w:val="00E00252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1F"/>
    <w:pPr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2017-05-17T05:02:00Z</dcterms:created>
  <dcterms:modified xsi:type="dcterms:W3CDTF">2017-05-17T10:38:00Z</dcterms:modified>
</cp:coreProperties>
</file>