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B2" w:rsidRDefault="00A871F6">
      <w:r>
        <w:t>Ориентиры к модулю лета 2017 года</w:t>
      </w:r>
    </w:p>
    <w:p w:rsidR="00A871F6" w:rsidRDefault="00A871F6">
      <w:r>
        <w:t xml:space="preserve">        Модуль, проведенный зимой 2017 года, и публикация альбомов А-1 и А-2 дали возможность выделить ближайшие и долговременные цели России как цивилизационной единицы, имеющей типологические особенности, обозначить характер пути. При этом введение таких представлений осуществлено в позиции стратега и в рамках формы стратегического мышления по критериям третьего уровня</w:t>
      </w:r>
      <w:r w:rsidR="0096047F">
        <w:t xml:space="preserve"> мыслительного технологического уклада. В результате модуля зимы этого года мы имеем модельный по устремлению образец стратегического мышления, отредактированный текст выступления М-группы в двух частях.</w:t>
      </w:r>
    </w:p>
    <w:p w:rsidR="001D75DB" w:rsidRDefault="0096047F">
      <w:r>
        <w:t xml:space="preserve">        С одной стороны, указанное выше дает перспективу трансляции результатов и передачи их реальным лицам, принимающим решения от имени страны, а также аналитическим сервисным службам при них. </w:t>
      </w:r>
      <w:r w:rsidR="00EE7207">
        <w:t>Если учесть скороспелую практику выработки ориентиров и целей, проектов развития России, вовлечение многих «добровольных» и формально инициированных команд в построение образов будущего России и оценить их результативность, продуктивность, соотнесенность с способом их работы, применяемыми стереотипами и методами, средствами разработок, соотнести с объемами затрачиваемых своих и государственных средств,сопоставить с требованиями стратегической позиции в порождении результатов</w:t>
      </w:r>
      <w:r w:rsidR="007D34ED">
        <w:t>, то можно квалифицировать стратегический дилетантизм и высокий потенциал иллюзорности результатов. Результаты дезориентируют высший слой управленческой иерархии страны, включая высшее лицо государства. В условиях будущей избирательной кампании такие результаты не помогают, а осложняют, искажают видение реального положения дел, его существенность содержательного образа, подготавливают либо неуверенность в надежности версий, либо иллюзорный</w:t>
      </w:r>
      <w:r w:rsidR="00227B56">
        <w:t xml:space="preserve"> оптимизм и быстрый переход к ди</w:t>
      </w:r>
      <w:r w:rsidR="007D34ED">
        <w:t>скре</w:t>
      </w:r>
      <w:r w:rsidR="00227B56">
        <w:t>дитации ожиданий. Причина этих мыслительных «бед» и заблуждений состоит в неадекватности реализуемого мышления, внесении в мышление стратега накопленных стереотипов, нехарактерных для такого типа мышления признаков, в неадекватной рефлексии своего мышления и наивной уверенности, что оно «правильное», допустимое, в отсутствии ответственности перед позицией и реальным «заказчиком»</w:t>
      </w:r>
      <w:r w:rsidR="006E3D24">
        <w:t>, непонимании условий ответственности, наивной уверенности, что достаточно лишь обратиться к построению будущих результатов, игнорируя требования обязательно предполагаемого «мыслительного станка», вместе со всем типовым оборудованием для него. Мы не имеем таких иллюзий и наивности, знаем «устройство станка и оборудования», имеем все необходимое для работы на «станке» и осуществили такую работу, намерены ее продолжать</w:t>
      </w:r>
      <w:r w:rsidR="00CC7EA8">
        <w:t>. Особенностью нашего образца является то, что он обладает «уникальностью», т.е. никто не имеет подобного, разработанного нами с 2001 года, а также в период с 1978 года, заложивший инструментально технологические предпосылки мыслительной «машины» стратегического типа ( см. издание в более, чем 100 книг в арсенале ММПК ).</w:t>
      </w:r>
      <w:r w:rsidR="00591C0E">
        <w:t xml:space="preserve"> Мы готовы доказать наше преимущество публично, в том числе и в соотнесении с иными методологическими командами.</w:t>
      </w:r>
    </w:p>
    <w:p w:rsidR="0096047F" w:rsidRDefault="001D75DB">
      <w:r>
        <w:t xml:space="preserve">       С другой стороны, имеющийся результат остается «трудным» для понимания теми, кто не имеет представлений о «станке» указанного типа, присущего стратегической позиции, не имеет практики работы на нем, не вовлечен в мышление, специфическое для мыслительных «станков», остается вне организованного мыслительного «производства», не пребывает в пространстве мыслительной культуры</w:t>
      </w:r>
      <w:r w:rsidR="009B0AC4">
        <w:t>. Трудность понимания остается и для тех, кто пребывает в той части пространства организованного мышления, в которой ведущими требованиями являются «математическое» и «</w:t>
      </w:r>
      <w:proofErr w:type="spellStart"/>
      <w:r w:rsidR="009B0AC4">
        <w:t>формальнологические</w:t>
      </w:r>
      <w:proofErr w:type="spellEnd"/>
      <w:r w:rsidR="009B0AC4">
        <w:t xml:space="preserve">» требования. Мы рассматриваем в качестве адекватных те требования, которые опираются на «метод Гегеля», на форму «псевдогенеза», на «диалектическую дедукцию». Но никто не </w:t>
      </w:r>
      <w:r w:rsidR="002A4052">
        <w:t xml:space="preserve">пользуется и не осознает неизбежность следования логическим и онтологическим требованиям Гегеля в осуществлении стратегического мышления. Никто не считает эти требования обязательными для практики стратегических разработок и для подготовки стратегов, никто не создал мыслительные «инкубаторы» для порождения стратегов в </w:t>
      </w:r>
      <w:r w:rsidR="002A4052">
        <w:lastRenderedPageBreak/>
        <w:t xml:space="preserve">управлении и в управленческой аналитике, никто не обеспечивает или не готов обеспечить создание таких инкубаторов и созданные «ситуационные центры» никак не совмещаются с требованиями указанного типа, нет профессионально подготовленных стратегов и никто не ставит задач по их </w:t>
      </w:r>
      <w:r w:rsidR="00B36863">
        <w:t>выращиванию, заменяя эти усилия внесением всех накопленных неадекватных ориентиров и стереотипов. Мы готовы публично это доказывать тем, кто заинтересован в наличии профессионального корпуса стратегов в России. Тем более, что Россия не только «атакуется» соединенными силами Запада, но и способствует отсутствию сопротивления и возможности победы своим дилетантским отношением к стратегической работе, ограничиваясь лозунгами о сохранности своей идентичности и независимости, как искренними, так и ритуальными.</w:t>
      </w:r>
    </w:p>
    <w:p w:rsidR="00B36863" w:rsidRDefault="00B36863">
      <w:r>
        <w:t xml:space="preserve">        Для того, чтобы подготовить изменение понимания и возможность принятия полученных результатов, сохраняя и «осторожность», деловую критичность</w:t>
      </w:r>
      <w:r w:rsidR="00B12E9F">
        <w:t xml:space="preserve">, следует не только получить результаты и продукты, но и сделать их убедительными. Сама убедительность достигается путем учета субъективных факторов понимающего и оценивающего, непрошедшего путь субъективной подготовки, совершенствования субъективных механизмов до того уровня, который адекватен </w:t>
      </w:r>
      <w:proofErr w:type="spellStart"/>
      <w:r w:rsidR="00B12E9F">
        <w:t>понимаемости</w:t>
      </w:r>
      <w:proofErr w:type="spellEnd"/>
      <w:r w:rsidR="00B12E9F">
        <w:t xml:space="preserve"> нового, предлагаемой версии. Следовательно, наряду с решением мыслительной задачи или проблемы, следованием мыслительной технологии, а в данном случае это технология стратегического мышления с ее «ядром» и «периферией», </w:t>
      </w:r>
      <w:r w:rsidR="00277154">
        <w:t xml:space="preserve">нужно демонстрировать субъективный процесс обеспечения мышления, как в его интеллектуальном слое, так и в слоях рефлексии, самокоррекции и слое </w:t>
      </w:r>
      <w:proofErr w:type="spellStart"/>
      <w:r w:rsidR="00277154">
        <w:t>потребностно-мотивационном</w:t>
      </w:r>
      <w:proofErr w:type="spellEnd"/>
      <w:r w:rsidR="00277154">
        <w:t xml:space="preserve">. Необходимо демонстрировать </w:t>
      </w:r>
      <w:proofErr w:type="spellStart"/>
      <w:r w:rsidR="00277154">
        <w:t>переходимость</w:t>
      </w:r>
      <w:proofErr w:type="spellEnd"/>
      <w:r w:rsidR="00277154">
        <w:t xml:space="preserve"> от «</w:t>
      </w:r>
      <w:proofErr w:type="spellStart"/>
      <w:r w:rsidR="00277154">
        <w:t>предществующего</w:t>
      </w:r>
      <w:proofErr w:type="spellEnd"/>
      <w:r w:rsidR="00277154">
        <w:t xml:space="preserve">» уровня </w:t>
      </w:r>
      <w:proofErr w:type="spellStart"/>
      <w:r w:rsidR="00277154">
        <w:t>потребностно-мотивационного</w:t>
      </w:r>
      <w:proofErr w:type="spellEnd"/>
      <w:r w:rsidR="00277154">
        <w:t xml:space="preserve"> состояния к «последующему», к требуемому. Иначе говоря, убедительность выращивается путем «подхвата» </w:t>
      </w:r>
      <w:proofErr w:type="spellStart"/>
      <w:r w:rsidR="00277154">
        <w:t>потребностно-мотивационного</w:t>
      </w:r>
      <w:proofErr w:type="spellEnd"/>
      <w:r w:rsidR="00277154">
        <w:t xml:space="preserve"> состояния понимающего, «зрителя» мыслительного театра, </w:t>
      </w:r>
      <w:r w:rsidR="005C67C6">
        <w:t xml:space="preserve">и вовлечения его в </w:t>
      </w:r>
      <w:proofErr w:type="spellStart"/>
      <w:r w:rsidR="005C67C6">
        <w:t>дивижение</w:t>
      </w:r>
      <w:proofErr w:type="spellEnd"/>
      <w:r w:rsidR="005C67C6">
        <w:t xml:space="preserve"> к новому состоянию. И этот подхват должен сохранять совмещенность </w:t>
      </w:r>
      <w:proofErr w:type="spellStart"/>
      <w:r w:rsidR="005C67C6">
        <w:t>потребностно-мотивационного</w:t>
      </w:r>
      <w:proofErr w:type="spellEnd"/>
      <w:r w:rsidR="005C67C6">
        <w:t xml:space="preserve"> момента субъективности в рамках решаемой задачи или проблемы с моментами интеллектуального и </w:t>
      </w:r>
      <w:proofErr w:type="spellStart"/>
      <w:r w:rsidR="005C67C6">
        <w:t>рефлексивно-самокорректировочного</w:t>
      </w:r>
      <w:proofErr w:type="spellEnd"/>
      <w:r w:rsidR="005C67C6">
        <w:t xml:space="preserve"> единой субъективности. Этим обеспечивается психотехническая сторона взаимодействия демонстратора, актера в игре, и зрителя, понимающего, психотехническая сторона убедительности, включенная в целое мышления на сцене.</w:t>
      </w:r>
    </w:p>
    <w:p w:rsidR="002C280B" w:rsidRDefault="002C280B">
      <w:r>
        <w:t xml:space="preserve">        Но тогда моделирование в модуле должно ориентироваться на убедительность демонстрирования. Демонстрирование должно иметь слои «содержательности» мысли, «формы» мысли, «</w:t>
      </w:r>
      <w:proofErr w:type="spellStart"/>
      <w:r>
        <w:t>инструментальности</w:t>
      </w:r>
      <w:proofErr w:type="spellEnd"/>
      <w:r>
        <w:t>» мысли, «</w:t>
      </w:r>
      <w:proofErr w:type="spellStart"/>
      <w:r>
        <w:t>инструментальности</w:t>
      </w:r>
      <w:proofErr w:type="spellEnd"/>
      <w:r>
        <w:t xml:space="preserve"> и формы» языкового обеспечения мысли, </w:t>
      </w:r>
      <w:proofErr w:type="spellStart"/>
      <w:r>
        <w:t>семиотичности</w:t>
      </w:r>
      <w:proofErr w:type="spellEnd"/>
      <w:r>
        <w:t xml:space="preserve">, а также </w:t>
      </w:r>
      <w:proofErr w:type="spellStart"/>
      <w:r>
        <w:t>рефлексивности</w:t>
      </w:r>
      <w:proofErr w:type="spellEnd"/>
      <w:r>
        <w:t xml:space="preserve"> и типологическим набором акцентов в рефлексии, включая </w:t>
      </w:r>
      <w:r w:rsidR="008F64AE">
        <w:t>указанные и субъективный</w:t>
      </w:r>
      <w:r>
        <w:t xml:space="preserve"> акцент в особенности</w:t>
      </w:r>
      <w:r w:rsidR="008F64AE">
        <w:t>. Мыслительное «действие», с учетом требований технологии мышления, «рефлексия» действия, с расслоением рефлексии, и «</w:t>
      </w:r>
      <w:proofErr w:type="spellStart"/>
      <w:r w:rsidR="008F64AE">
        <w:t>критериальное</w:t>
      </w:r>
      <w:proofErr w:type="spellEnd"/>
      <w:r w:rsidR="008F64AE">
        <w:t>» обеспечение должны быть совмещены и гармонизированы. Но особенностью данного модуля является демонстрирование многослойности действия, с наличием слоя субъективного типа</w:t>
      </w:r>
      <w:r w:rsidR="003A1260">
        <w:t xml:space="preserve">. Этот слой становится лидирующим в установке на потенциал </w:t>
      </w:r>
      <w:proofErr w:type="spellStart"/>
      <w:r w:rsidR="003A1260">
        <w:t>транслируемости</w:t>
      </w:r>
      <w:proofErr w:type="spellEnd"/>
      <w:r w:rsidR="003A1260">
        <w:t xml:space="preserve"> мыслительного действия. Поэтому при подготовке действия на сцене, в групповой работе игроки как «актеры» должны создать для себя сценарий действия с последующим воплощением сценария. При подготовке сценария необходимо учесть, что «зритель» ожидает раскрытия субъективной готовности или подготовки к следованию технологическим</w:t>
      </w:r>
      <w:r w:rsidR="004E608D">
        <w:t xml:space="preserve"> тре</w:t>
      </w:r>
      <w:r w:rsidR="003A1260">
        <w:t>бованиям</w:t>
      </w:r>
      <w:r w:rsidR="004E608D">
        <w:t xml:space="preserve">, демонстрации психотехнического </w:t>
      </w:r>
      <w:proofErr w:type="spellStart"/>
      <w:r w:rsidR="004E608D">
        <w:t>самовоздействия</w:t>
      </w:r>
      <w:proofErr w:type="spellEnd"/>
      <w:r w:rsidR="004E608D">
        <w:t xml:space="preserve">, самокоррекции в </w:t>
      </w:r>
      <w:proofErr w:type="spellStart"/>
      <w:r w:rsidR="004E608D">
        <w:t>потребностно-мотивационном</w:t>
      </w:r>
      <w:proofErr w:type="spellEnd"/>
      <w:r w:rsidR="004E608D">
        <w:t xml:space="preserve"> слое. </w:t>
      </w:r>
      <w:proofErr w:type="spellStart"/>
      <w:r w:rsidR="004E608D">
        <w:t>Сценарирование</w:t>
      </w:r>
      <w:proofErr w:type="spellEnd"/>
      <w:r w:rsidR="004E608D">
        <w:t xml:space="preserve"> обеспечивается соответствующими мыслительными средствами субъективной парадигмы. Она выражается как «словесно», так и в схематическом изображении и именно в схематическом изображении следует показать мотивационный переход, оставаясь в </w:t>
      </w:r>
      <w:proofErr w:type="spellStart"/>
      <w:r w:rsidR="004E608D">
        <w:t>сценарировании</w:t>
      </w:r>
      <w:proofErr w:type="spellEnd"/>
      <w:r w:rsidR="004E608D">
        <w:t xml:space="preserve">. Затем, в игровом действии этот переход и показывается в едином мыслительном </w:t>
      </w:r>
      <w:proofErr w:type="spellStart"/>
      <w:r w:rsidR="004E608D">
        <w:t>игродействии</w:t>
      </w:r>
      <w:proofErr w:type="spellEnd"/>
      <w:r w:rsidR="00965509">
        <w:t>. В рефлексивной стадии цикла игромоделирования реконструируется и оценивается попытка с точки зрения убедительности для «зрителя».</w:t>
      </w:r>
    </w:p>
    <w:p w:rsidR="00102112" w:rsidRDefault="00102112">
      <w:r>
        <w:lastRenderedPageBreak/>
        <w:t xml:space="preserve">         В содержательном плане модуль должен показать «образ будущего», который намечен в А-2, п. 24 и частично раскрытый в зимнем модуле. Но на модуле будет показываться «будущее» управление, а «прошлое» </w:t>
      </w:r>
      <w:r w:rsidR="00456B71">
        <w:t xml:space="preserve">привлекается как рефлексивное воспоминание, в том числе и «путь» к тому, что включается как «будущее», виртуально – «настоящее». Главным критерием показа управления является совмещенность особенностей принципов «иерархического» и «сетевого» в управлении, их гармонизация. Тем самым, сценические персонажи </w:t>
      </w:r>
      <w:r w:rsidR="00FE3FC8">
        <w:t>должны показать управленческую организационную структуру в рамках страны определенного цивилизационного типа, присущего России и через их содержательность в позициях косвенно показать страну. Мы вводим четыре персонажа: «целостного» (цивилизационного) управленца, «государственного» управленца в блоке государственного управления, «регионального» (ответственного за региональную политику) управленца</w:t>
      </w:r>
      <w:r w:rsidR="00DE376E">
        <w:t>. «</w:t>
      </w:r>
      <w:proofErr w:type="spellStart"/>
      <w:r w:rsidR="00DE376E">
        <w:t>сферного</w:t>
      </w:r>
      <w:proofErr w:type="spellEnd"/>
      <w:r w:rsidR="00DE376E">
        <w:t>» (секторального), в данном случае – индустриально-экономического комплексного сектора и «отраслевого» , в данном случае – для образовательного комплекса страны, управления. Каждый управленец обладает самостоятельностью, относительной, и включенностью в управленческую</w:t>
      </w:r>
      <w:r w:rsidR="003D038E">
        <w:t xml:space="preserve"> кооперацию. В рам</w:t>
      </w:r>
      <w:r w:rsidR="00DE376E">
        <w:t xml:space="preserve">ках самостоятельности управленцы имеют </w:t>
      </w:r>
      <w:r w:rsidR="003D038E">
        <w:t xml:space="preserve">свои возможности следовать критериям иерархичности и сетевым принципам. Поэтому необходимо иметь правдоподобные «сюжеты», которые требовали бы управленческого реагирования с моментами вовлечения потенциалов иерархичности и сетевого характера. Эти сюжеты в «будущем» должны быть как «положительные», а в рефлексивных реконструкциях, в контрасте с </w:t>
      </w:r>
      <w:r w:rsidR="00470BB4">
        <w:t xml:space="preserve">виртуально достигнутом состоянии, «положительно отрицательными» или «отрицательно положительными». Критерием того, что оценивается как положительное или отрицательное должно быть использование «диалектической» парадигмы, следовательно и средств онтологического анализа. Все управленцы должны учитывать </w:t>
      </w:r>
      <w:proofErr w:type="spellStart"/>
      <w:r w:rsidR="00470BB4">
        <w:t>встроенность</w:t>
      </w:r>
      <w:proofErr w:type="spellEnd"/>
      <w:r w:rsidR="00470BB4">
        <w:t xml:space="preserve"> в страну по содержанию и в управленческую соорганизацию, кооперацию по кооперативной форме.</w:t>
      </w:r>
    </w:p>
    <w:p w:rsidR="001D1E3C" w:rsidRDefault="00470BB4">
      <w:r>
        <w:t xml:space="preserve">        Чтобы удовлетворить этим установочным требованиям следует до начала модуля найти</w:t>
      </w:r>
      <w:r w:rsidR="008F4BE8">
        <w:t xml:space="preserve"> сведения о типовых обязанностях управленцев указанного типа, выявить в них то, что соответствует принципам иерархического и сетевого управления, познакомиться с типовыми проблемами в позициях( президента, премьера, министра) и их характерности для нашего времени, хотя бы в косвенно представленном виде в СМИ. Эта работа нейтрализует содержательную неподготовленность. Работу по подготовке содержания возглавят </w:t>
      </w:r>
      <w:proofErr w:type="spellStart"/>
      <w:r w:rsidR="008F4BE8">
        <w:t>игротехники</w:t>
      </w:r>
      <w:proofErr w:type="spellEnd"/>
      <w:r w:rsidR="008F4BE8">
        <w:t>. Они будут назначены в начале мая.</w:t>
      </w:r>
    </w:p>
    <w:p w:rsidR="001D1E3C" w:rsidRDefault="001D1E3C">
      <w:r>
        <w:t xml:space="preserve">         Все является посильным для идущего и неунывающего! Удачи!</w:t>
      </w:r>
    </w:p>
    <w:p w:rsidR="00470BB4" w:rsidRDefault="001D1E3C">
      <w:r>
        <w:t>Руководитель модуля – Анисимов О.С. (Лидер ММПК и т.п.)</w:t>
      </w:r>
      <w:bookmarkStart w:id="0" w:name="_GoBack"/>
      <w:bookmarkEnd w:id="0"/>
    </w:p>
    <w:sectPr w:rsidR="00470BB4" w:rsidSect="00C31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1F6"/>
    <w:rsid w:val="00102112"/>
    <w:rsid w:val="001D1E3C"/>
    <w:rsid w:val="001D75DB"/>
    <w:rsid w:val="00227B56"/>
    <w:rsid w:val="00277154"/>
    <w:rsid w:val="002A4052"/>
    <w:rsid w:val="002C280B"/>
    <w:rsid w:val="003A1260"/>
    <w:rsid w:val="003D038E"/>
    <w:rsid w:val="003E5DB2"/>
    <w:rsid w:val="00456B71"/>
    <w:rsid w:val="00470BB4"/>
    <w:rsid w:val="004E608D"/>
    <w:rsid w:val="00591C0E"/>
    <w:rsid w:val="005C67C6"/>
    <w:rsid w:val="006E3D24"/>
    <w:rsid w:val="007D34ED"/>
    <w:rsid w:val="0080133B"/>
    <w:rsid w:val="008F4BE8"/>
    <w:rsid w:val="008F64AE"/>
    <w:rsid w:val="0096047F"/>
    <w:rsid w:val="00965509"/>
    <w:rsid w:val="009B0AC4"/>
    <w:rsid w:val="00A871F6"/>
    <w:rsid w:val="00B12E9F"/>
    <w:rsid w:val="00B36863"/>
    <w:rsid w:val="00C31505"/>
    <w:rsid w:val="00CC7EA8"/>
    <w:rsid w:val="00DE376E"/>
    <w:rsid w:val="00EE7207"/>
    <w:rsid w:val="00FE3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</dc:creator>
  <cp:keywords/>
  <dc:description/>
  <cp:lastModifiedBy>Юлий</cp:lastModifiedBy>
  <cp:revision>2</cp:revision>
  <dcterms:created xsi:type="dcterms:W3CDTF">2017-06-03T12:05:00Z</dcterms:created>
  <dcterms:modified xsi:type="dcterms:W3CDTF">2017-06-03T12:05:00Z</dcterms:modified>
</cp:coreProperties>
</file>